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7BB489FB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066B83">
        <w:rPr>
          <w:rFonts w:cstheme="minorHAnsi"/>
          <w:szCs w:val="24"/>
        </w:rPr>
        <w:t>10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7909FC8F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066B83">
        <w:rPr>
          <w:rFonts w:cstheme="minorHAnsi"/>
          <w:b/>
          <w:sz w:val="24"/>
          <w:szCs w:val="24"/>
        </w:rPr>
        <w:t>10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2021, </w:t>
      </w:r>
      <w:r w:rsidR="00946F86">
        <w:rPr>
          <w:rFonts w:cstheme="minorHAnsi"/>
          <w:b/>
          <w:sz w:val="24"/>
          <w:szCs w:val="24"/>
        </w:rPr>
        <w:t>près de</w:t>
      </w:r>
      <w:r w:rsidR="00EA2B85" w:rsidRPr="00D85E88">
        <w:rPr>
          <w:rFonts w:cstheme="minorHAnsi"/>
          <w:b/>
          <w:sz w:val="24"/>
          <w:szCs w:val="24"/>
        </w:rPr>
        <w:t xml:space="preserve"> </w:t>
      </w:r>
      <w:r w:rsidR="0033187F" w:rsidRPr="00946F86">
        <w:rPr>
          <w:rFonts w:cstheme="minorHAnsi"/>
          <w:b/>
          <w:sz w:val="24"/>
          <w:szCs w:val="24"/>
        </w:rPr>
        <w:t xml:space="preserve">2 </w:t>
      </w:r>
      <w:r w:rsidR="00946F86" w:rsidRPr="00946F86">
        <w:rPr>
          <w:rFonts w:cstheme="minorHAnsi"/>
          <w:b/>
          <w:sz w:val="24"/>
          <w:szCs w:val="24"/>
        </w:rPr>
        <w:t>500</w:t>
      </w:r>
      <w:r w:rsidR="0033187F" w:rsidRPr="00946F86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BF31A4">
        <w:rPr>
          <w:rFonts w:cstheme="minorHAnsi"/>
          <w:b/>
          <w:sz w:val="24"/>
          <w:szCs w:val="24"/>
        </w:rPr>
        <w:t>vaccinations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34D14E0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946F86" w:rsidRPr="00946F86">
        <w:rPr>
          <w:rFonts w:cstheme="minorHAnsi"/>
          <w:bCs/>
          <w:sz w:val="24"/>
          <w:szCs w:val="24"/>
        </w:rPr>
        <w:t>2 056 572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9A33CC" w:rsidRPr="007F6763">
        <w:rPr>
          <w:rFonts w:cstheme="minorHAnsi"/>
          <w:bCs/>
          <w:sz w:val="24"/>
          <w:szCs w:val="24"/>
        </w:rPr>
        <w:t>3,1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CF6F9C" w:rsidRPr="007F6763">
        <w:rPr>
          <w:rFonts w:cstheme="minorHAnsi"/>
          <w:bCs/>
          <w:sz w:val="24"/>
          <w:szCs w:val="24"/>
        </w:rPr>
        <w:t>3,</w:t>
      </w:r>
      <w:r w:rsidR="007F6763">
        <w:rPr>
          <w:rFonts w:cstheme="minorHAnsi"/>
          <w:bCs/>
          <w:sz w:val="24"/>
          <w:szCs w:val="24"/>
        </w:rPr>
        <w:t>9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946F86" w:rsidRPr="00946F86">
        <w:rPr>
          <w:rFonts w:cstheme="minorHAnsi"/>
          <w:bCs/>
          <w:sz w:val="24"/>
          <w:szCs w:val="24"/>
        </w:rPr>
        <w:t>443 148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F6F9C" w:rsidRPr="00CF6F9C" w14:paraId="7F092677" w14:textId="77777777" w:rsidTr="0051425D">
        <w:tc>
          <w:tcPr>
            <w:tcW w:w="1838" w:type="dxa"/>
          </w:tcPr>
          <w:p w14:paraId="60654AE1" w14:textId="67F19389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BAF049F" w:rsidR="00CF6F9C" w:rsidRPr="002E099D" w:rsidRDefault="00946F86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46F86">
              <w:rPr>
                <w:rFonts w:cstheme="minorHAnsi"/>
                <w:bCs/>
                <w:sz w:val="24"/>
                <w:szCs w:val="24"/>
              </w:rPr>
              <w:t>69 955</w:t>
            </w:r>
          </w:p>
        </w:tc>
        <w:tc>
          <w:tcPr>
            <w:tcW w:w="2408" w:type="dxa"/>
          </w:tcPr>
          <w:p w14:paraId="14E4821A" w14:textId="5789F598" w:rsidR="00CF6F9C" w:rsidRPr="002E099D" w:rsidRDefault="00946F86" w:rsidP="003318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519 736</w:t>
            </w:r>
          </w:p>
        </w:tc>
        <w:tc>
          <w:tcPr>
            <w:tcW w:w="2408" w:type="dxa"/>
          </w:tcPr>
          <w:p w14:paraId="1D5FCB5B" w14:textId="58D0E337" w:rsidR="00CF6F9C" w:rsidRPr="002E099D" w:rsidRDefault="00946F86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46F86">
              <w:rPr>
                <w:rFonts w:cstheme="minorHAnsi"/>
                <w:bCs/>
                <w:sz w:val="24"/>
                <w:szCs w:val="24"/>
              </w:rPr>
              <w:t>2 056 572</w:t>
            </w:r>
          </w:p>
        </w:tc>
      </w:tr>
      <w:tr w:rsidR="00CF6F9C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32767CDB" w:rsidR="00CF6F9C" w:rsidRPr="002E099D" w:rsidRDefault="00946F86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46F86">
              <w:rPr>
                <w:rFonts w:cstheme="minorHAnsi"/>
                <w:bCs/>
                <w:sz w:val="24"/>
                <w:szCs w:val="24"/>
              </w:rPr>
              <w:t>76 415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28A1F385" w:rsidR="00CF6F9C" w:rsidRPr="002E099D" w:rsidRDefault="00946F86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388 275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6EC877C8" w:rsidR="00CF6F9C" w:rsidRPr="002E099D" w:rsidRDefault="00946F86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46F86">
              <w:rPr>
                <w:rFonts w:cstheme="minorHAnsi"/>
                <w:bCs/>
                <w:sz w:val="24"/>
                <w:szCs w:val="24"/>
              </w:rPr>
              <w:t>443 148</w:t>
            </w:r>
          </w:p>
        </w:tc>
      </w:tr>
      <w:tr w:rsidR="00CF6F9C" w:rsidRPr="00CF6F9C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1DF8D4B" w:rsidR="00CF6F9C" w:rsidRPr="002E099D" w:rsidRDefault="00946F86" w:rsidP="00CF6F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146 370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7636CB11" w:rsidR="00CF6F9C" w:rsidRPr="002E099D" w:rsidRDefault="00946F86" w:rsidP="00CF6F9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908 011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513EE70A" w:rsidR="00CF6F9C" w:rsidRPr="002E099D" w:rsidRDefault="0033187F" w:rsidP="00946F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E099D">
              <w:rPr>
                <w:rFonts w:cstheme="minorHAnsi"/>
                <w:b/>
                <w:sz w:val="24"/>
                <w:szCs w:val="24"/>
              </w:rPr>
              <w:t>2</w:t>
            </w:r>
            <w:r w:rsidR="00946F86">
              <w:rPr>
                <w:rFonts w:cstheme="minorHAnsi"/>
                <w:b/>
                <w:sz w:val="24"/>
                <w:szCs w:val="24"/>
              </w:rPr>
              <w:t> 499 720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6738D338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>9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221A133C" w:rsidR="0055281B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39,7%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:rsidRPr="00C30F29" w14:paraId="7E6306DA" w14:textId="77777777" w:rsidTr="00436192">
        <w:tc>
          <w:tcPr>
            <w:tcW w:w="3397" w:type="dxa"/>
          </w:tcPr>
          <w:p w14:paraId="34905677" w14:textId="79E95428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35F8CB1F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0,4%</w:t>
            </w:r>
          </w:p>
        </w:tc>
      </w:tr>
      <w:tr w:rsidR="0055281B" w:rsidRPr="00C30F29" w14:paraId="7E8D1372" w14:textId="77777777" w:rsidTr="00436192">
        <w:tc>
          <w:tcPr>
            <w:tcW w:w="3397" w:type="dxa"/>
          </w:tcPr>
          <w:p w14:paraId="380AC937" w14:textId="5812ADD8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08ADC8F6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0,9%</w:t>
            </w:r>
          </w:p>
        </w:tc>
      </w:tr>
      <w:tr w:rsidR="0055281B" w:rsidRPr="00C30F29" w14:paraId="50BD63E2" w14:textId="77777777" w:rsidTr="00436192">
        <w:tc>
          <w:tcPr>
            <w:tcW w:w="3397" w:type="dxa"/>
          </w:tcPr>
          <w:p w14:paraId="052FE8B0" w14:textId="4C8EAC89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2EFB8D5F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3,0%</w:t>
            </w:r>
          </w:p>
        </w:tc>
      </w:tr>
      <w:tr w:rsidR="0055281B" w:rsidRPr="00C30F29" w14:paraId="06102D8A" w14:textId="77777777" w:rsidTr="00436192">
        <w:tc>
          <w:tcPr>
            <w:tcW w:w="3397" w:type="dxa"/>
          </w:tcPr>
          <w:p w14:paraId="0CADAEA5" w14:textId="46C3E815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4562F1CB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5,0%</w:t>
            </w:r>
          </w:p>
        </w:tc>
      </w:tr>
      <w:tr w:rsidR="0055281B" w:rsidRPr="00C30F29" w14:paraId="0C1B4463" w14:textId="77777777" w:rsidTr="00436192">
        <w:tc>
          <w:tcPr>
            <w:tcW w:w="3397" w:type="dxa"/>
          </w:tcPr>
          <w:p w14:paraId="35AFAD92" w14:textId="20CDA55C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39964E9B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14,0%</w:t>
            </w:r>
          </w:p>
        </w:tc>
      </w:tr>
      <w:tr w:rsidR="0055281B" w:rsidRPr="00C30F29" w14:paraId="5A9CCDB4" w14:textId="77777777" w:rsidTr="00436192">
        <w:tc>
          <w:tcPr>
            <w:tcW w:w="3397" w:type="dxa"/>
          </w:tcPr>
          <w:p w14:paraId="0D1B3D5E" w14:textId="453562F7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346E3214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6,1%</w:t>
            </w:r>
          </w:p>
        </w:tc>
      </w:tr>
      <w:tr w:rsidR="0055281B" w:rsidRPr="00C30F29" w14:paraId="2C1A8FB7" w14:textId="77777777" w:rsidTr="00436192">
        <w:tc>
          <w:tcPr>
            <w:tcW w:w="3397" w:type="dxa"/>
          </w:tcPr>
          <w:p w14:paraId="4C8C669B" w14:textId="557BE17D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1CBFFCC3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4,2%</w:t>
            </w:r>
          </w:p>
        </w:tc>
      </w:tr>
      <w:tr w:rsidR="0055281B" w:rsidRPr="00C30F29" w14:paraId="1AEFDAB2" w14:textId="77777777" w:rsidTr="00436192">
        <w:tc>
          <w:tcPr>
            <w:tcW w:w="3397" w:type="dxa"/>
          </w:tcPr>
          <w:p w14:paraId="12081821" w14:textId="230748F7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055B6D28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4,9%</w:t>
            </w:r>
          </w:p>
        </w:tc>
      </w:tr>
      <w:tr w:rsidR="0055281B" w:rsidRPr="00C30F29" w14:paraId="17D7765E" w14:textId="77777777" w:rsidTr="00436192">
        <w:tc>
          <w:tcPr>
            <w:tcW w:w="3397" w:type="dxa"/>
          </w:tcPr>
          <w:p w14:paraId="7EA5A05F" w14:textId="48087722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4014EB6C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19,1%</w:t>
            </w:r>
          </w:p>
        </w:tc>
      </w:tr>
      <w:tr w:rsidR="0055281B" w:rsidRPr="00C30F29" w14:paraId="6854588E" w14:textId="77777777" w:rsidTr="00436192">
        <w:tc>
          <w:tcPr>
            <w:tcW w:w="3397" w:type="dxa"/>
          </w:tcPr>
          <w:p w14:paraId="3FE4BCD4" w14:textId="53FA8900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5B30CED3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42,5%</w:t>
            </w:r>
          </w:p>
        </w:tc>
      </w:tr>
      <w:tr w:rsidR="002E3A41" w:rsidRPr="00C30F29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EF31DF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F31DF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35AA9670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233 903</w:t>
            </w:r>
          </w:p>
        </w:tc>
        <w:tc>
          <w:tcPr>
            <w:tcW w:w="2551" w:type="dxa"/>
          </w:tcPr>
          <w:p w14:paraId="58AFC053" w14:textId="7CD3A6D2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37 401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32761C98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123 011</w:t>
            </w:r>
          </w:p>
        </w:tc>
        <w:tc>
          <w:tcPr>
            <w:tcW w:w="2551" w:type="dxa"/>
          </w:tcPr>
          <w:p w14:paraId="3834E8F6" w14:textId="666765F5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21 695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7F48993E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108 467</w:t>
            </w:r>
          </w:p>
        </w:tc>
        <w:tc>
          <w:tcPr>
            <w:tcW w:w="2551" w:type="dxa"/>
          </w:tcPr>
          <w:p w14:paraId="6B14E5B9" w14:textId="45106FF2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18 581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54944DAB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86 895</w:t>
            </w:r>
          </w:p>
        </w:tc>
        <w:tc>
          <w:tcPr>
            <w:tcW w:w="2551" w:type="dxa"/>
          </w:tcPr>
          <w:p w14:paraId="378E4D50" w14:textId="43DB7AD0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14 882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2D8A59BC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14 149</w:t>
            </w:r>
          </w:p>
        </w:tc>
        <w:tc>
          <w:tcPr>
            <w:tcW w:w="2551" w:type="dxa"/>
          </w:tcPr>
          <w:p w14:paraId="4A8402D5" w14:textId="71F41370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2 656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6347795F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173 435</w:t>
            </w:r>
          </w:p>
        </w:tc>
        <w:tc>
          <w:tcPr>
            <w:tcW w:w="2551" w:type="dxa"/>
          </w:tcPr>
          <w:p w14:paraId="61BBA3C3" w14:textId="58E646FA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39 428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0FED2BAD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133 401</w:t>
            </w:r>
          </w:p>
        </w:tc>
        <w:tc>
          <w:tcPr>
            <w:tcW w:w="2551" w:type="dxa"/>
          </w:tcPr>
          <w:p w14:paraId="1CCED339" w14:textId="663675C6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28 569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6E0F723B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268 889</w:t>
            </w:r>
          </w:p>
        </w:tc>
        <w:tc>
          <w:tcPr>
            <w:tcW w:w="2551" w:type="dxa"/>
          </w:tcPr>
          <w:p w14:paraId="5334B535" w14:textId="5EF76217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37 147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6AF9BDF8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122 723</w:t>
            </w:r>
          </w:p>
        </w:tc>
        <w:tc>
          <w:tcPr>
            <w:tcW w:w="2551" w:type="dxa"/>
          </w:tcPr>
          <w:p w14:paraId="705727C7" w14:textId="5070210F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36 724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0DB15E4D" w:rsidR="000F58DC" w:rsidRPr="00A447AB" w:rsidRDefault="000E2339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22</w:t>
            </w:r>
            <w:r w:rsidR="00E77CD0">
              <w:rPr>
                <w:rFonts w:cstheme="minorHAnsi"/>
                <w:bCs/>
                <w:szCs w:val="24"/>
              </w:rPr>
              <w:t>7 788</w:t>
            </w:r>
          </w:p>
        </w:tc>
        <w:tc>
          <w:tcPr>
            <w:tcW w:w="2551" w:type="dxa"/>
          </w:tcPr>
          <w:p w14:paraId="01A8AFDC" w14:textId="304C236E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42 958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5FFB1704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208 832</w:t>
            </w:r>
          </w:p>
        </w:tc>
        <w:tc>
          <w:tcPr>
            <w:tcW w:w="2551" w:type="dxa"/>
          </w:tcPr>
          <w:p w14:paraId="41A44F7C" w14:textId="7543306A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39 663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6000116E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110 315</w:t>
            </w:r>
          </w:p>
        </w:tc>
        <w:tc>
          <w:tcPr>
            <w:tcW w:w="2551" w:type="dxa"/>
          </w:tcPr>
          <w:p w14:paraId="25EC3F14" w14:textId="7CF94524" w:rsidR="000F58DC" w:rsidRPr="00A447AB" w:rsidRDefault="00E77CD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18 421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48823BBE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38556CFE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163 932</w:t>
            </w:r>
          </w:p>
        </w:tc>
        <w:tc>
          <w:tcPr>
            <w:tcW w:w="2551" w:type="dxa"/>
          </w:tcPr>
          <w:p w14:paraId="205AC7F1" w14:textId="2BD2E5C3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26 742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06A82352" w:rsidR="000F58DC" w:rsidRPr="00A447AB" w:rsidRDefault="00E77CD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1 975 740</w:t>
            </w:r>
          </w:p>
        </w:tc>
        <w:tc>
          <w:tcPr>
            <w:tcW w:w="2551" w:type="dxa"/>
          </w:tcPr>
          <w:p w14:paraId="36EA140B" w14:textId="4FBF8D1B" w:rsidR="000F58DC" w:rsidRPr="00A447AB" w:rsidRDefault="00E77CD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364 867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0AC73967" w:rsidR="000E2339" w:rsidRPr="00A447AB" w:rsidRDefault="00E77CD0" w:rsidP="000E233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1 536</w:t>
            </w:r>
          </w:p>
        </w:tc>
        <w:tc>
          <w:tcPr>
            <w:tcW w:w="2551" w:type="dxa"/>
          </w:tcPr>
          <w:p w14:paraId="715CD61E" w14:textId="35644144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127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28286A35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1 634</w:t>
            </w:r>
          </w:p>
        </w:tc>
        <w:tc>
          <w:tcPr>
            <w:tcW w:w="2551" w:type="dxa"/>
          </w:tcPr>
          <w:p w14:paraId="35347C47" w14:textId="11825CEE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99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13CB0924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7 301</w:t>
            </w:r>
          </w:p>
        </w:tc>
        <w:tc>
          <w:tcPr>
            <w:tcW w:w="2551" w:type="dxa"/>
          </w:tcPr>
          <w:p w14:paraId="6EA35EA8" w14:textId="4D6030EE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235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02119FDE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3 219</w:t>
            </w:r>
          </w:p>
        </w:tc>
        <w:tc>
          <w:tcPr>
            <w:tcW w:w="2551" w:type="dxa"/>
          </w:tcPr>
          <w:p w14:paraId="6F4BEDA8" w14:textId="12BA092D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669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3C6FF0DA" w:rsidR="000F58DC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1 426</w:t>
            </w:r>
          </w:p>
        </w:tc>
        <w:tc>
          <w:tcPr>
            <w:tcW w:w="2551" w:type="dxa"/>
          </w:tcPr>
          <w:p w14:paraId="45F6D6E2" w14:textId="21B2AA39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68FB3DE6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044ED77E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67061C0A" w:rsidR="000E2339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</w:t>
            </w:r>
          </w:p>
        </w:tc>
        <w:bookmarkStart w:id="0" w:name="_GoBack"/>
        <w:bookmarkEnd w:id="0"/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7BB30E7C" w:rsidR="000F58DC" w:rsidRPr="00A447AB" w:rsidRDefault="00E77CD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1 990 860</w:t>
            </w:r>
          </w:p>
        </w:tc>
        <w:tc>
          <w:tcPr>
            <w:tcW w:w="2551" w:type="dxa"/>
          </w:tcPr>
          <w:p w14:paraId="37EEDC3A" w14:textId="6082E03B" w:rsidR="000F58DC" w:rsidRPr="00A447AB" w:rsidRDefault="00EF31DF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366 002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1C23AD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1C23AD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1C23AD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1C23AD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47F2" w14:textId="77777777" w:rsidR="001C23AD" w:rsidRDefault="001C23AD" w:rsidP="00EF7EA0">
      <w:pPr>
        <w:spacing w:after="0" w:line="240" w:lineRule="auto"/>
      </w:pPr>
      <w:r>
        <w:separator/>
      </w:r>
    </w:p>
  </w:endnote>
  <w:endnote w:type="continuationSeparator" w:id="0">
    <w:p w14:paraId="1B794D2D" w14:textId="77777777" w:rsidR="001C23AD" w:rsidRDefault="001C23AD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C35C" w14:textId="77777777" w:rsidR="001C23AD" w:rsidRDefault="001C23AD" w:rsidP="00EF7EA0">
      <w:pPr>
        <w:spacing w:after="0" w:line="240" w:lineRule="auto"/>
      </w:pPr>
      <w:r>
        <w:separator/>
      </w:r>
    </w:p>
  </w:footnote>
  <w:footnote w:type="continuationSeparator" w:id="0">
    <w:p w14:paraId="052BA327" w14:textId="77777777" w:rsidR="001C23AD" w:rsidRDefault="001C23AD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1470E"/>
    <w:rsid w:val="00655327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30F59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407C9"/>
    <w:rsid w:val="00843DD0"/>
    <w:rsid w:val="00861480"/>
    <w:rsid w:val="00872052"/>
    <w:rsid w:val="00872339"/>
    <w:rsid w:val="00872406"/>
    <w:rsid w:val="00880481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407A2"/>
    <w:rsid w:val="00A447AB"/>
    <w:rsid w:val="00A56EDA"/>
    <w:rsid w:val="00A72559"/>
    <w:rsid w:val="00A77063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91FCB"/>
    <w:rsid w:val="00BB4983"/>
    <w:rsid w:val="00BD50AB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10983"/>
    <w:rsid w:val="00D163FF"/>
    <w:rsid w:val="00D31832"/>
    <w:rsid w:val="00D54650"/>
    <w:rsid w:val="00D76384"/>
    <w:rsid w:val="00D85E88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00AE-E0F9-4A69-8780-D5F84C29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9</cp:revision>
  <cp:lastPrinted>2021-01-29T19:20:00Z</cp:lastPrinted>
  <dcterms:created xsi:type="dcterms:W3CDTF">2021-02-10T16:35:00Z</dcterms:created>
  <dcterms:modified xsi:type="dcterms:W3CDTF">2021-02-10T17:27:00Z</dcterms:modified>
</cp:coreProperties>
</file>