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A3" w:rsidRDefault="005A52A3" w:rsidP="00E47A7E">
      <w:pPr>
        <w:jc w:val="both"/>
        <w:rPr>
          <w:rFonts w:cstheme="minorHAnsi"/>
        </w:rPr>
      </w:pPr>
    </w:p>
    <w:p w:rsidR="00962659" w:rsidRDefault="005A79A8" w:rsidP="00E47A7E">
      <w:pPr>
        <w:jc w:val="both"/>
        <w:rPr>
          <w:rFonts w:ascii="Marianne" w:hAnsi="Marianne" w:cstheme="minorHAnsi"/>
          <w:b/>
          <w:sz w:val="24"/>
          <w:szCs w:val="24"/>
        </w:rPr>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195580</wp:posOffset>
            </wp:positionV>
            <wp:extent cx="2445385" cy="721995"/>
            <wp:effectExtent l="0" t="0" r="0" b="1905"/>
            <wp:wrapSquare wrapText="bothSides"/>
            <wp:docPr id="2" name="Image 2" descr="File:ASSURANCE MALADI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SSURANCE MALADIE.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5385" cy="721995"/>
                    </a:xfrm>
                    <a:prstGeom prst="rect">
                      <a:avLst/>
                    </a:prstGeom>
                    <a:noFill/>
                    <a:ln>
                      <a:noFill/>
                    </a:ln>
                  </pic:spPr>
                </pic:pic>
              </a:graphicData>
            </a:graphic>
          </wp:anchor>
        </w:drawing>
      </w:r>
      <w:r w:rsidR="00962659">
        <w:rPr>
          <w:rFonts w:ascii="Marianne" w:hAnsi="Marianne" w:cstheme="minorHAnsi"/>
          <w:noProof/>
          <w:sz w:val="18"/>
          <w:szCs w:val="18"/>
          <w:lang w:eastAsia="fr-FR"/>
        </w:rPr>
        <w:drawing>
          <wp:inline distT="0" distB="0" distL="0" distR="0">
            <wp:extent cx="2047875" cy="1228725"/>
            <wp:effectExtent l="0" t="0" r="9525" b="9525"/>
            <wp:docPr id="1" name="Image 1" descr="C:\Users\romane.marmiesse\AppData\Local\Microsoft\Windows\INetCache\Content.Word\logo g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e.marmiesse\AppData\Local\Microsoft\Windows\INetCache\Content.Word\logo gou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r w:rsidRPr="005A79A8">
        <w:rPr>
          <w:noProof/>
          <w:lang w:eastAsia="fr-FR"/>
        </w:rPr>
        <w:t xml:space="preserve"> </w:t>
      </w:r>
    </w:p>
    <w:p w:rsidR="00962659" w:rsidRDefault="00962659" w:rsidP="00E47A7E">
      <w:pPr>
        <w:jc w:val="both"/>
        <w:rPr>
          <w:rFonts w:ascii="Marianne" w:hAnsi="Marianne" w:cstheme="minorHAnsi"/>
          <w:b/>
          <w:sz w:val="24"/>
          <w:szCs w:val="24"/>
        </w:rPr>
      </w:pPr>
    </w:p>
    <w:p w:rsidR="007341C0" w:rsidRDefault="007341C0" w:rsidP="00962659">
      <w:pPr>
        <w:jc w:val="center"/>
        <w:rPr>
          <w:rFonts w:ascii="Marianne" w:hAnsi="Marianne" w:cstheme="minorHAnsi"/>
          <w:b/>
          <w:sz w:val="24"/>
          <w:szCs w:val="24"/>
        </w:rPr>
      </w:pPr>
      <w:r w:rsidRPr="003F67C3">
        <w:rPr>
          <w:rFonts w:ascii="Marianne" w:hAnsi="Marianne" w:cstheme="minorHAnsi"/>
          <w:b/>
          <w:sz w:val="24"/>
          <w:szCs w:val="24"/>
        </w:rPr>
        <w:t>Communiqué de presse</w:t>
      </w:r>
    </w:p>
    <w:p w:rsidR="00962659" w:rsidRPr="003F67C3" w:rsidRDefault="00962659" w:rsidP="00962659">
      <w:pPr>
        <w:jc w:val="center"/>
        <w:rPr>
          <w:rFonts w:ascii="Marianne" w:hAnsi="Marianne" w:cstheme="minorHAnsi"/>
          <w:b/>
          <w:sz w:val="24"/>
          <w:szCs w:val="24"/>
        </w:rPr>
      </w:pPr>
    </w:p>
    <w:p w:rsidR="00DB2F5C" w:rsidRDefault="00E72DE3" w:rsidP="00E47A7E">
      <w:pPr>
        <w:jc w:val="both"/>
        <w:rPr>
          <w:rFonts w:ascii="Marianne" w:hAnsi="Marianne" w:cstheme="minorHAnsi"/>
          <w:b/>
          <w:sz w:val="24"/>
          <w:szCs w:val="24"/>
        </w:rPr>
      </w:pPr>
      <w:r>
        <w:rPr>
          <w:rFonts w:ascii="Marianne" w:hAnsi="Marianne" w:cstheme="minorHAnsi"/>
          <w:b/>
          <w:sz w:val="24"/>
          <w:szCs w:val="24"/>
        </w:rPr>
        <w:t>Le G</w:t>
      </w:r>
      <w:r w:rsidR="005A52A3">
        <w:rPr>
          <w:rFonts w:ascii="Marianne" w:hAnsi="Marianne" w:cstheme="minorHAnsi"/>
          <w:b/>
          <w:sz w:val="24"/>
          <w:szCs w:val="24"/>
        </w:rPr>
        <w:t xml:space="preserve">ouvernement agit pour </w:t>
      </w:r>
      <w:r w:rsidR="00F7292C" w:rsidRPr="003F67C3">
        <w:rPr>
          <w:rFonts w:ascii="Marianne" w:hAnsi="Marianne" w:cstheme="minorHAnsi"/>
          <w:b/>
          <w:sz w:val="24"/>
          <w:szCs w:val="24"/>
        </w:rPr>
        <w:t xml:space="preserve">la santé </w:t>
      </w:r>
      <w:r w:rsidR="005A52A3">
        <w:rPr>
          <w:rFonts w:ascii="Marianne" w:hAnsi="Marianne" w:cstheme="minorHAnsi"/>
          <w:b/>
          <w:sz w:val="24"/>
          <w:szCs w:val="24"/>
        </w:rPr>
        <w:t xml:space="preserve">et le bien-être </w:t>
      </w:r>
      <w:r w:rsidR="00F7292C" w:rsidRPr="003F67C3">
        <w:rPr>
          <w:rFonts w:ascii="Marianne" w:hAnsi="Marianne" w:cstheme="minorHAnsi"/>
          <w:b/>
          <w:sz w:val="24"/>
          <w:szCs w:val="24"/>
        </w:rPr>
        <w:t xml:space="preserve">des étudiants </w:t>
      </w:r>
    </w:p>
    <w:p w:rsidR="00962659" w:rsidRPr="003F67C3" w:rsidRDefault="00962659" w:rsidP="00E47A7E">
      <w:pPr>
        <w:jc w:val="both"/>
        <w:rPr>
          <w:rFonts w:ascii="Marianne" w:hAnsi="Marianne" w:cstheme="minorHAnsi"/>
          <w:b/>
          <w:sz w:val="24"/>
          <w:szCs w:val="24"/>
        </w:rPr>
      </w:pPr>
    </w:p>
    <w:p w:rsidR="00E47A7E" w:rsidRPr="003F67C3" w:rsidRDefault="00B81463" w:rsidP="00E47A7E">
      <w:pPr>
        <w:jc w:val="both"/>
        <w:rPr>
          <w:rFonts w:ascii="Marianne" w:hAnsi="Marianne" w:cstheme="minorHAnsi"/>
          <w:sz w:val="18"/>
          <w:szCs w:val="18"/>
        </w:rPr>
      </w:pPr>
      <w:r w:rsidRPr="003F67C3">
        <w:rPr>
          <w:rFonts w:ascii="Marianne" w:hAnsi="Marianne" w:cstheme="minorHAnsi"/>
          <w:sz w:val="18"/>
          <w:szCs w:val="18"/>
        </w:rPr>
        <w:t>Le</w:t>
      </w:r>
      <w:r w:rsidR="005A52A3">
        <w:rPr>
          <w:rFonts w:ascii="Marianne" w:hAnsi="Marianne" w:cstheme="minorHAnsi"/>
          <w:sz w:val="18"/>
          <w:szCs w:val="18"/>
        </w:rPr>
        <w:t>s</w:t>
      </w:r>
      <w:r w:rsidRPr="003F67C3">
        <w:rPr>
          <w:rFonts w:ascii="Marianne" w:hAnsi="Marianne" w:cstheme="minorHAnsi"/>
          <w:sz w:val="18"/>
          <w:szCs w:val="18"/>
        </w:rPr>
        <w:t xml:space="preserve"> </w:t>
      </w:r>
      <w:r w:rsidR="00B12C93" w:rsidRPr="003F67C3">
        <w:rPr>
          <w:rFonts w:ascii="Marianne" w:hAnsi="Marianne" w:cstheme="minorHAnsi"/>
          <w:sz w:val="18"/>
          <w:szCs w:val="18"/>
        </w:rPr>
        <w:t>m</w:t>
      </w:r>
      <w:r w:rsidRPr="003F67C3">
        <w:rPr>
          <w:rFonts w:ascii="Marianne" w:hAnsi="Marianne" w:cstheme="minorHAnsi"/>
          <w:sz w:val="18"/>
          <w:szCs w:val="18"/>
        </w:rPr>
        <w:t>inistre</w:t>
      </w:r>
      <w:r w:rsidR="005A52A3">
        <w:rPr>
          <w:rFonts w:ascii="Marianne" w:hAnsi="Marianne" w:cstheme="minorHAnsi"/>
          <w:sz w:val="18"/>
          <w:szCs w:val="18"/>
        </w:rPr>
        <w:t>s</w:t>
      </w:r>
      <w:r w:rsidRPr="003F67C3">
        <w:rPr>
          <w:rFonts w:ascii="Marianne" w:hAnsi="Marianne" w:cstheme="minorHAnsi"/>
          <w:sz w:val="18"/>
          <w:szCs w:val="18"/>
        </w:rPr>
        <w:t xml:space="preserve"> des </w:t>
      </w:r>
      <w:r w:rsidR="00B12C93" w:rsidRPr="003F67C3">
        <w:rPr>
          <w:rFonts w:ascii="Marianne" w:hAnsi="Marianne" w:cstheme="minorHAnsi"/>
          <w:sz w:val="18"/>
          <w:szCs w:val="18"/>
        </w:rPr>
        <w:t>S</w:t>
      </w:r>
      <w:r w:rsidRPr="003F67C3">
        <w:rPr>
          <w:rFonts w:ascii="Marianne" w:hAnsi="Marianne" w:cstheme="minorHAnsi"/>
          <w:sz w:val="18"/>
          <w:szCs w:val="18"/>
        </w:rPr>
        <w:t>olidarités</w:t>
      </w:r>
      <w:r w:rsidR="001D1319" w:rsidRPr="003F67C3">
        <w:rPr>
          <w:rFonts w:ascii="Marianne" w:hAnsi="Marianne" w:cstheme="minorHAnsi"/>
          <w:sz w:val="18"/>
          <w:szCs w:val="18"/>
        </w:rPr>
        <w:t xml:space="preserve"> et de la </w:t>
      </w:r>
      <w:r w:rsidR="00B12C93" w:rsidRPr="003F67C3">
        <w:rPr>
          <w:rFonts w:ascii="Marianne" w:hAnsi="Marianne" w:cstheme="minorHAnsi"/>
          <w:sz w:val="18"/>
          <w:szCs w:val="18"/>
        </w:rPr>
        <w:t>S</w:t>
      </w:r>
      <w:r w:rsidR="001D1319" w:rsidRPr="003F67C3">
        <w:rPr>
          <w:rFonts w:ascii="Marianne" w:hAnsi="Marianne" w:cstheme="minorHAnsi"/>
          <w:sz w:val="18"/>
          <w:szCs w:val="18"/>
        </w:rPr>
        <w:t xml:space="preserve">anté </w:t>
      </w:r>
      <w:r w:rsidRPr="003F67C3">
        <w:rPr>
          <w:rFonts w:ascii="Marianne" w:hAnsi="Marianne" w:cstheme="minorHAnsi"/>
          <w:sz w:val="18"/>
          <w:szCs w:val="18"/>
        </w:rPr>
        <w:t>, de l’</w:t>
      </w:r>
      <w:r w:rsidR="00B12C93" w:rsidRPr="003F67C3">
        <w:rPr>
          <w:rFonts w:ascii="Marianne" w:hAnsi="Marianne" w:cstheme="minorHAnsi"/>
          <w:sz w:val="18"/>
          <w:szCs w:val="18"/>
        </w:rPr>
        <w:t>E</w:t>
      </w:r>
      <w:r w:rsidRPr="003F67C3">
        <w:rPr>
          <w:rFonts w:ascii="Marianne" w:hAnsi="Marianne" w:cstheme="minorHAnsi"/>
          <w:sz w:val="18"/>
          <w:szCs w:val="18"/>
        </w:rPr>
        <w:t xml:space="preserve">nseignement supérieur, de la </w:t>
      </w:r>
      <w:r w:rsidR="00B12C93" w:rsidRPr="003F67C3">
        <w:rPr>
          <w:rFonts w:ascii="Marianne" w:hAnsi="Marianne" w:cstheme="minorHAnsi"/>
          <w:sz w:val="18"/>
          <w:szCs w:val="18"/>
        </w:rPr>
        <w:t>R</w:t>
      </w:r>
      <w:r w:rsidRPr="003F67C3">
        <w:rPr>
          <w:rFonts w:ascii="Marianne" w:hAnsi="Marianne" w:cstheme="minorHAnsi"/>
          <w:sz w:val="18"/>
          <w:szCs w:val="18"/>
        </w:rPr>
        <w:t>echerche et de l’</w:t>
      </w:r>
      <w:r w:rsidR="00B12C93" w:rsidRPr="003F67C3">
        <w:rPr>
          <w:rFonts w:ascii="Marianne" w:hAnsi="Marianne" w:cstheme="minorHAnsi"/>
          <w:sz w:val="18"/>
          <w:szCs w:val="18"/>
        </w:rPr>
        <w:t>I</w:t>
      </w:r>
      <w:r w:rsidRPr="003F67C3">
        <w:rPr>
          <w:rFonts w:ascii="Marianne" w:hAnsi="Marianne" w:cstheme="minorHAnsi"/>
          <w:sz w:val="18"/>
          <w:szCs w:val="18"/>
        </w:rPr>
        <w:t>nnovation, de l’</w:t>
      </w:r>
      <w:r w:rsidR="00B12C93" w:rsidRPr="003F67C3">
        <w:rPr>
          <w:rFonts w:ascii="Marianne" w:hAnsi="Marianne" w:cstheme="minorHAnsi"/>
          <w:sz w:val="18"/>
          <w:szCs w:val="18"/>
        </w:rPr>
        <w:t>A</w:t>
      </w:r>
      <w:r w:rsidRPr="003F67C3">
        <w:rPr>
          <w:rFonts w:ascii="Marianne" w:hAnsi="Marianne" w:cstheme="minorHAnsi"/>
          <w:sz w:val="18"/>
          <w:szCs w:val="18"/>
        </w:rPr>
        <w:t>griculture et de l’</w:t>
      </w:r>
      <w:r w:rsidR="00B12C93" w:rsidRPr="003F67C3">
        <w:rPr>
          <w:rFonts w:ascii="Marianne" w:hAnsi="Marianne" w:cstheme="minorHAnsi"/>
          <w:sz w:val="18"/>
          <w:szCs w:val="18"/>
        </w:rPr>
        <w:t>A</w:t>
      </w:r>
      <w:r w:rsidRPr="003F67C3">
        <w:rPr>
          <w:rFonts w:ascii="Marianne" w:hAnsi="Marianne" w:cstheme="minorHAnsi"/>
          <w:sz w:val="18"/>
          <w:szCs w:val="18"/>
        </w:rPr>
        <w:t xml:space="preserve">limentation, le </w:t>
      </w:r>
      <w:r w:rsidR="00B12C93" w:rsidRPr="003F67C3">
        <w:rPr>
          <w:rFonts w:ascii="Marianne" w:hAnsi="Marianne" w:cstheme="minorHAnsi"/>
          <w:sz w:val="18"/>
          <w:szCs w:val="18"/>
        </w:rPr>
        <w:t>d</w:t>
      </w:r>
      <w:r w:rsidRPr="003F67C3">
        <w:rPr>
          <w:rFonts w:ascii="Marianne" w:hAnsi="Marianne" w:cstheme="minorHAnsi"/>
          <w:sz w:val="18"/>
          <w:szCs w:val="18"/>
        </w:rPr>
        <w:t xml:space="preserve">irecteur général de la </w:t>
      </w:r>
      <w:r w:rsidR="008F6A04" w:rsidRPr="003F67C3">
        <w:rPr>
          <w:rFonts w:ascii="Marianne" w:hAnsi="Marianne" w:cstheme="minorHAnsi"/>
          <w:sz w:val="18"/>
          <w:szCs w:val="18"/>
        </w:rPr>
        <w:t>C</w:t>
      </w:r>
      <w:r w:rsidRPr="003F67C3">
        <w:rPr>
          <w:rFonts w:ascii="Marianne" w:hAnsi="Marianne" w:cstheme="minorHAnsi"/>
          <w:sz w:val="18"/>
          <w:szCs w:val="18"/>
        </w:rPr>
        <w:t xml:space="preserve">aisse </w:t>
      </w:r>
      <w:r w:rsidR="008F6A04" w:rsidRPr="003F67C3">
        <w:rPr>
          <w:rFonts w:ascii="Marianne" w:hAnsi="Marianne" w:cstheme="minorHAnsi"/>
          <w:sz w:val="18"/>
          <w:szCs w:val="18"/>
        </w:rPr>
        <w:t>N</w:t>
      </w:r>
      <w:r w:rsidRPr="003F67C3">
        <w:rPr>
          <w:rFonts w:ascii="Marianne" w:hAnsi="Marianne" w:cstheme="minorHAnsi"/>
          <w:sz w:val="18"/>
          <w:szCs w:val="18"/>
        </w:rPr>
        <w:t>ationale d’</w:t>
      </w:r>
      <w:r w:rsidR="008F6A04" w:rsidRPr="003F67C3">
        <w:rPr>
          <w:rFonts w:ascii="Marianne" w:hAnsi="Marianne" w:cstheme="minorHAnsi"/>
          <w:sz w:val="18"/>
          <w:szCs w:val="18"/>
        </w:rPr>
        <w:t>A</w:t>
      </w:r>
      <w:r w:rsidRPr="003F67C3">
        <w:rPr>
          <w:rFonts w:ascii="Marianne" w:hAnsi="Marianne" w:cstheme="minorHAnsi"/>
          <w:sz w:val="18"/>
          <w:szCs w:val="18"/>
        </w:rPr>
        <w:t xml:space="preserve">ssurance </w:t>
      </w:r>
      <w:r w:rsidR="008F6A04" w:rsidRPr="003F67C3">
        <w:rPr>
          <w:rFonts w:ascii="Marianne" w:hAnsi="Marianne" w:cstheme="minorHAnsi"/>
          <w:sz w:val="18"/>
          <w:szCs w:val="18"/>
        </w:rPr>
        <w:t>M</w:t>
      </w:r>
      <w:r w:rsidRPr="003F67C3">
        <w:rPr>
          <w:rFonts w:ascii="Marianne" w:hAnsi="Marianne" w:cstheme="minorHAnsi"/>
          <w:sz w:val="18"/>
          <w:szCs w:val="18"/>
        </w:rPr>
        <w:t>aladie, les conférences</w:t>
      </w:r>
      <w:r w:rsidR="008F6A04" w:rsidRPr="003F67C3">
        <w:rPr>
          <w:rFonts w:ascii="Marianne" w:hAnsi="Marianne" w:cstheme="minorHAnsi"/>
          <w:sz w:val="18"/>
          <w:szCs w:val="18"/>
        </w:rPr>
        <w:t xml:space="preserve"> d’établissements d’enseignement supérieur</w:t>
      </w:r>
      <w:r w:rsidRPr="003F67C3">
        <w:rPr>
          <w:rFonts w:ascii="Marianne" w:hAnsi="Marianne" w:cstheme="minorHAnsi"/>
          <w:sz w:val="18"/>
          <w:szCs w:val="18"/>
        </w:rPr>
        <w:t xml:space="preserve">, le </w:t>
      </w:r>
      <w:r w:rsidR="00D11835" w:rsidRPr="003F67C3">
        <w:rPr>
          <w:rFonts w:ascii="Marianne" w:hAnsi="Marianne" w:cstheme="minorHAnsi"/>
          <w:sz w:val="18"/>
          <w:szCs w:val="18"/>
        </w:rPr>
        <w:t>Centre national des œuvres universitaires et scolaires</w:t>
      </w:r>
      <w:r w:rsidRPr="003F67C3">
        <w:rPr>
          <w:rFonts w:ascii="Marianne" w:hAnsi="Marianne" w:cstheme="minorHAnsi"/>
          <w:sz w:val="18"/>
          <w:szCs w:val="18"/>
        </w:rPr>
        <w:t>, et le président de l’A</w:t>
      </w:r>
      <w:r w:rsidR="00D11835" w:rsidRPr="003F67C3">
        <w:rPr>
          <w:rFonts w:ascii="Marianne" w:hAnsi="Marianne" w:cstheme="minorHAnsi"/>
          <w:sz w:val="18"/>
          <w:szCs w:val="18"/>
        </w:rPr>
        <w:t xml:space="preserve">ssociation des Directeurs des Services de Santé Universitaire, </w:t>
      </w:r>
      <w:r w:rsidR="002C6378" w:rsidRPr="003F67C3">
        <w:rPr>
          <w:rFonts w:ascii="Marianne" w:hAnsi="Marianne" w:cstheme="minorHAnsi"/>
          <w:sz w:val="18"/>
          <w:szCs w:val="18"/>
        </w:rPr>
        <w:t xml:space="preserve">annoncent la signature d’une convention pour agir en faveur de la santé et </w:t>
      </w:r>
      <w:r w:rsidR="008F6A04" w:rsidRPr="003F67C3">
        <w:rPr>
          <w:rFonts w:ascii="Marianne" w:hAnsi="Marianne" w:cstheme="minorHAnsi"/>
          <w:sz w:val="18"/>
          <w:szCs w:val="18"/>
        </w:rPr>
        <w:t xml:space="preserve">du </w:t>
      </w:r>
      <w:r w:rsidR="002C6378" w:rsidRPr="003F67C3">
        <w:rPr>
          <w:rFonts w:ascii="Marianne" w:hAnsi="Marianne" w:cstheme="minorHAnsi"/>
          <w:sz w:val="18"/>
          <w:szCs w:val="18"/>
        </w:rPr>
        <w:t xml:space="preserve">bien-être des étudiants. </w:t>
      </w:r>
    </w:p>
    <w:p w:rsidR="00E47A7E" w:rsidRPr="003F67C3" w:rsidRDefault="00E47A7E" w:rsidP="00E47A7E">
      <w:pPr>
        <w:jc w:val="both"/>
        <w:rPr>
          <w:rFonts w:ascii="Marianne" w:hAnsi="Marianne" w:cstheme="minorHAnsi"/>
          <w:b/>
          <w:sz w:val="18"/>
          <w:szCs w:val="18"/>
        </w:rPr>
      </w:pPr>
      <w:r w:rsidRPr="003F67C3">
        <w:rPr>
          <w:rFonts w:ascii="Marianne" w:hAnsi="Marianne" w:cstheme="minorHAnsi"/>
          <w:b/>
          <w:sz w:val="18"/>
          <w:szCs w:val="18"/>
        </w:rPr>
        <w:t>Cette convention</w:t>
      </w:r>
      <w:r w:rsidR="001D1319" w:rsidRPr="003F67C3">
        <w:rPr>
          <w:rFonts w:ascii="Marianne" w:hAnsi="Marianne" w:cstheme="minorHAnsi"/>
          <w:b/>
          <w:sz w:val="18"/>
          <w:szCs w:val="18"/>
        </w:rPr>
        <w:t xml:space="preserve"> </w:t>
      </w:r>
      <w:r w:rsidRPr="003F67C3">
        <w:rPr>
          <w:rFonts w:ascii="Marianne" w:hAnsi="Marianne" w:cstheme="minorHAnsi"/>
          <w:b/>
          <w:sz w:val="18"/>
          <w:szCs w:val="18"/>
        </w:rPr>
        <w:t xml:space="preserve">consacre le partenariat entre </w:t>
      </w:r>
      <w:r w:rsidR="001D1319" w:rsidRPr="003F67C3">
        <w:rPr>
          <w:rFonts w:ascii="Marianne" w:hAnsi="Marianne" w:cstheme="minorHAnsi"/>
          <w:b/>
          <w:sz w:val="18"/>
          <w:szCs w:val="18"/>
        </w:rPr>
        <w:t xml:space="preserve">ces différentes </w:t>
      </w:r>
      <w:r w:rsidRPr="003F67C3">
        <w:rPr>
          <w:rFonts w:ascii="Marianne" w:hAnsi="Marianne" w:cstheme="minorHAnsi"/>
          <w:b/>
          <w:sz w:val="18"/>
          <w:szCs w:val="18"/>
        </w:rPr>
        <w:t xml:space="preserve">institutions </w:t>
      </w:r>
      <w:r w:rsidR="00B307D4" w:rsidRPr="003F67C3">
        <w:rPr>
          <w:rFonts w:ascii="Marianne" w:hAnsi="Marianne" w:cstheme="minorHAnsi"/>
          <w:b/>
          <w:sz w:val="18"/>
          <w:szCs w:val="18"/>
        </w:rPr>
        <w:t xml:space="preserve">et définit la santé des étudiants comme un enjeu majeur pour favoriser la réussite des étudiants. </w:t>
      </w:r>
    </w:p>
    <w:p w:rsidR="00A51D95" w:rsidRPr="003F67C3" w:rsidRDefault="005A52A3" w:rsidP="00E47A7E">
      <w:pPr>
        <w:jc w:val="both"/>
        <w:rPr>
          <w:rFonts w:ascii="Marianne" w:hAnsi="Marianne" w:cstheme="minorHAnsi"/>
          <w:sz w:val="18"/>
          <w:szCs w:val="18"/>
        </w:rPr>
      </w:pPr>
      <w:r>
        <w:rPr>
          <w:rFonts w:ascii="Marianne" w:hAnsi="Marianne" w:cstheme="minorHAnsi"/>
          <w:sz w:val="18"/>
          <w:szCs w:val="18"/>
        </w:rPr>
        <w:t>L’</w:t>
      </w:r>
      <w:r w:rsidR="001D1319" w:rsidRPr="003F67C3">
        <w:rPr>
          <w:rFonts w:ascii="Marianne" w:hAnsi="Marianne" w:cstheme="minorHAnsi"/>
          <w:sz w:val="18"/>
          <w:szCs w:val="18"/>
        </w:rPr>
        <w:t>objectif</w:t>
      </w:r>
      <w:r w:rsidR="00A51D95" w:rsidRPr="003F67C3">
        <w:rPr>
          <w:rFonts w:ascii="Marianne" w:hAnsi="Marianne" w:cstheme="minorHAnsi"/>
          <w:sz w:val="18"/>
          <w:szCs w:val="18"/>
        </w:rPr>
        <w:t xml:space="preserve"> </w:t>
      </w:r>
      <w:r>
        <w:rPr>
          <w:rFonts w:ascii="Marianne" w:hAnsi="Marianne" w:cstheme="minorHAnsi"/>
          <w:sz w:val="18"/>
          <w:szCs w:val="18"/>
        </w:rPr>
        <w:t xml:space="preserve">est </w:t>
      </w:r>
      <w:r w:rsidR="00A51D95" w:rsidRPr="003F67C3">
        <w:rPr>
          <w:rFonts w:ascii="Marianne" w:hAnsi="Marianne" w:cstheme="minorHAnsi"/>
          <w:sz w:val="18"/>
          <w:szCs w:val="18"/>
        </w:rPr>
        <w:t>de coordonner les actions d’accès aux droits</w:t>
      </w:r>
      <w:r>
        <w:rPr>
          <w:rFonts w:ascii="Marianne" w:hAnsi="Marianne" w:cstheme="minorHAnsi"/>
          <w:sz w:val="18"/>
          <w:szCs w:val="18"/>
        </w:rPr>
        <w:t xml:space="preserve">, </w:t>
      </w:r>
      <w:r w:rsidR="00A51D95" w:rsidRPr="003F67C3">
        <w:rPr>
          <w:rFonts w:ascii="Marianne" w:hAnsi="Marianne" w:cstheme="minorHAnsi"/>
          <w:sz w:val="18"/>
          <w:szCs w:val="18"/>
        </w:rPr>
        <w:t xml:space="preserve">notamment ceux des étudiants </w:t>
      </w:r>
      <w:r w:rsidR="00CB1735">
        <w:rPr>
          <w:rFonts w:ascii="Marianne" w:hAnsi="Marianne" w:cstheme="minorHAnsi"/>
          <w:sz w:val="18"/>
          <w:szCs w:val="18"/>
        </w:rPr>
        <w:t>internationaux</w:t>
      </w:r>
      <w:r w:rsidR="00A51D95" w:rsidRPr="003F67C3">
        <w:rPr>
          <w:rFonts w:ascii="Marianne" w:hAnsi="Marianne" w:cstheme="minorHAnsi"/>
          <w:sz w:val="18"/>
          <w:szCs w:val="18"/>
        </w:rPr>
        <w:t>, de lutter contre le non-recours aux soins et d’organiser l’accompagnement en santé des étudiants.</w:t>
      </w:r>
    </w:p>
    <w:p w:rsidR="007341C0" w:rsidRPr="003F67C3" w:rsidRDefault="007341C0" w:rsidP="00E47A7E">
      <w:pPr>
        <w:jc w:val="both"/>
        <w:rPr>
          <w:rFonts w:ascii="Marianne" w:hAnsi="Marianne" w:cstheme="minorHAnsi"/>
          <w:b/>
          <w:sz w:val="18"/>
          <w:szCs w:val="18"/>
        </w:rPr>
      </w:pPr>
      <w:r w:rsidRPr="003F67C3">
        <w:rPr>
          <w:rFonts w:ascii="Marianne" w:hAnsi="Marianne" w:cstheme="minorHAnsi"/>
          <w:b/>
          <w:sz w:val="18"/>
          <w:szCs w:val="18"/>
        </w:rPr>
        <w:t>Mieux répondre aux besoins spécifiques des étudiants</w:t>
      </w:r>
    </w:p>
    <w:p w:rsidR="009F3E7F" w:rsidRPr="00C157D8" w:rsidRDefault="00CF17A5" w:rsidP="009F3E7F">
      <w:pPr>
        <w:jc w:val="both"/>
        <w:rPr>
          <w:rFonts w:cstheme="minorHAnsi"/>
        </w:rPr>
      </w:pPr>
      <w:r w:rsidRPr="003F67C3">
        <w:rPr>
          <w:rFonts w:ascii="Marianne" w:hAnsi="Marianne" w:cstheme="minorHAnsi"/>
          <w:sz w:val="18"/>
          <w:szCs w:val="18"/>
        </w:rPr>
        <w:t>Des relations préexistantes à ce</w:t>
      </w:r>
      <w:r w:rsidR="002C0892" w:rsidRPr="003F67C3">
        <w:rPr>
          <w:rFonts w:ascii="Marianne" w:hAnsi="Marianne" w:cstheme="minorHAnsi"/>
          <w:sz w:val="18"/>
          <w:szCs w:val="18"/>
        </w:rPr>
        <w:t xml:space="preserve">tte convention ont permis de </w:t>
      </w:r>
      <w:proofErr w:type="spellStart"/>
      <w:r w:rsidR="002C0892" w:rsidRPr="003F67C3">
        <w:rPr>
          <w:rFonts w:ascii="Marianne" w:hAnsi="Marianne" w:cstheme="minorHAnsi"/>
          <w:sz w:val="18"/>
          <w:szCs w:val="18"/>
        </w:rPr>
        <w:t>co</w:t>
      </w:r>
      <w:proofErr w:type="spellEnd"/>
      <w:r w:rsidR="002C0892" w:rsidRPr="003F67C3">
        <w:rPr>
          <w:rFonts w:ascii="Marianne" w:hAnsi="Marianne" w:cstheme="minorHAnsi"/>
          <w:sz w:val="18"/>
          <w:szCs w:val="18"/>
        </w:rPr>
        <w:t>-construire</w:t>
      </w:r>
      <w:r w:rsidRPr="003F67C3">
        <w:rPr>
          <w:rFonts w:ascii="Marianne" w:hAnsi="Marianne" w:cstheme="minorHAnsi"/>
          <w:sz w:val="18"/>
          <w:szCs w:val="18"/>
        </w:rPr>
        <w:t xml:space="preserve"> une communication nationale à l’attention des étudiants. Les </w:t>
      </w:r>
      <w:r w:rsidR="000575F6">
        <w:rPr>
          <w:rFonts w:ascii="Marianne" w:hAnsi="Marianne" w:cstheme="minorHAnsi"/>
          <w:sz w:val="18"/>
          <w:szCs w:val="18"/>
        </w:rPr>
        <w:t>c</w:t>
      </w:r>
      <w:r w:rsidR="00D11835" w:rsidRPr="003F67C3">
        <w:rPr>
          <w:rFonts w:ascii="Marianne" w:hAnsi="Marianne" w:cstheme="minorHAnsi"/>
          <w:sz w:val="18"/>
          <w:szCs w:val="18"/>
        </w:rPr>
        <w:t>aisses primaires d’</w:t>
      </w:r>
      <w:r w:rsidR="00CB1735">
        <w:rPr>
          <w:rFonts w:ascii="Marianne" w:hAnsi="Marianne" w:cstheme="minorHAnsi"/>
          <w:sz w:val="18"/>
          <w:szCs w:val="18"/>
        </w:rPr>
        <w:t>a</w:t>
      </w:r>
      <w:r w:rsidR="00D11835" w:rsidRPr="003F67C3">
        <w:rPr>
          <w:rFonts w:ascii="Marianne" w:hAnsi="Marianne" w:cstheme="minorHAnsi"/>
          <w:sz w:val="18"/>
          <w:szCs w:val="18"/>
        </w:rPr>
        <w:t>ssurance maladie</w:t>
      </w:r>
      <w:r w:rsidRPr="003F67C3">
        <w:rPr>
          <w:rFonts w:ascii="Marianne" w:hAnsi="Marianne" w:cstheme="minorHAnsi"/>
          <w:sz w:val="18"/>
          <w:szCs w:val="18"/>
        </w:rPr>
        <w:t xml:space="preserve"> ont par ailleurs su répondre</w:t>
      </w:r>
      <w:r w:rsidR="00F33238" w:rsidRPr="003F67C3">
        <w:rPr>
          <w:rFonts w:ascii="Marianne" w:hAnsi="Marianne" w:cstheme="minorHAnsi"/>
          <w:sz w:val="18"/>
          <w:szCs w:val="18"/>
        </w:rPr>
        <w:t xml:space="preserve"> localement</w:t>
      </w:r>
      <w:r w:rsidRPr="003F67C3">
        <w:rPr>
          <w:rFonts w:ascii="Marianne" w:hAnsi="Marianne" w:cstheme="minorHAnsi"/>
          <w:sz w:val="18"/>
          <w:szCs w:val="18"/>
        </w:rPr>
        <w:t xml:space="preserve"> </w:t>
      </w:r>
      <w:r w:rsidR="003F67C3">
        <w:rPr>
          <w:rFonts w:ascii="Marianne" w:hAnsi="Marianne" w:cstheme="minorHAnsi"/>
          <w:sz w:val="18"/>
          <w:szCs w:val="18"/>
        </w:rPr>
        <w:t>à leurs</w:t>
      </w:r>
      <w:r w:rsidRPr="003F67C3">
        <w:rPr>
          <w:rFonts w:ascii="Marianne" w:hAnsi="Marianne" w:cstheme="minorHAnsi"/>
          <w:sz w:val="18"/>
          <w:szCs w:val="18"/>
        </w:rPr>
        <w:t xml:space="preserve"> besoins spécifiques </w:t>
      </w:r>
      <w:r w:rsidR="003F67C3">
        <w:rPr>
          <w:rFonts w:ascii="Marianne" w:hAnsi="Marianne" w:cstheme="minorHAnsi"/>
          <w:sz w:val="18"/>
          <w:szCs w:val="18"/>
        </w:rPr>
        <w:t xml:space="preserve">en santé en créant </w:t>
      </w:r>
      <w:r w:rsidRPr="003F67C3">
        <w:rPr>
          <w:rFonts w:ascii="Marianne" w:hAnsi="Marianne" w:cstheme="minorHAnsi"/>
          <w:sz w:val="18"/>
          <w:szCs w:val="18"/>
        </w:rPr>
        <w:t xml:space="preserve">un </w:t>
      </w:r>
      <w:hyperlink r:id="rId8" w:history="1">
        <w:r w:rsidRPr="003F67C3">
          <w:rPr>
            <w:rStyle w:val="Lienhypertexte"/>
            <w:rFonts w:ascii="Marianne" w:hAnsi="Marianne" w:cstheme="minorHAnsi"/>
            <w:sz w:val="18"/>
            <w:szCs w:val="18"/>
          </w:rPr>
          <w:t>réseau de référents enseignement supérieur</w:t>
        </w:r>
      </w:hyperlink>
      <w:r w:rsidRPr="003F67C3">
        <w:rPr>
          <w:rFonts w:ascii="Marianne" w:hAnsi="Marianne" w:cstheme="minorHAnsi"/>
          <w:sz w:val="18"/>
          <w:szCs w:val="18"/>
        </w:rPr>
        <w:t xml:space="preserve"> à l’échelle départemental</w:t>
      </w:r>
      <w:r w:rsidR="008F6A04" w:rsidRPr="003F67C3">
        <w:rPr>
          <w:rFonts w:ascii="Marianne" w:hAnsi="Marianne" w:cstheme="minorHAnsi"/>
          <w:sz w:val="18"/>
          <w:szCs w:val="18"/>
        </w:rPr>
        <w:t>e</w:t>
      </w:r>
      <w:r w:rsidR="000575F6">
        <w:rPr>
          <w:rFonts w:ascii="Marianne" w:hAnsi="Marianne" w:cstheme="minorHAnsi"/>
          <w:sz w:val="18"/>
          <w:szCs w:val="18"/>
        </w:rPr>
        <w:t>. Ce réseau joue un rôle important</w:t>
      </w:r>
      <w:r w:rsidR="000B61C0">
        <w:rPr>
          <w:rFonts w:ascii="Marianne" w:hAnsi="Marianne" w:cstheme="minorHAnsi"/>
          <w:sz w:val="18"/>
          <w:szCs w:val="18"/>
        </w:rPr>
        <w:t xml:space="preserve"> notamment</w:t>
      </w:r>
      <w:r w:rsidR="000575F6">
        <w:rPr>
          <w:rFonts w:ascii="Marianne" w:hAnsi="Marianne" w:cstheme="minorHAnsi"/>
          <w:sz w:val="18"/>
          <w:szCs w:val="18"/>
        </w:rPr>
        <w:t xml:space="preserve"> d</w:t>
      </w:r>
      <w:r w:rsidR="009F3E7F">
        <w:rPr>
          <w:rFonts w:ascii="Marianne" w:hAnsi="Marianne" w:cstheme="minorHAnsi"/>
          <w:sz w:val="18"/>
          <w:szCs w:val="18"/>
        </w:rPr>
        <w:t xml:space="preserve">ans l’information et l’accompagnement </w:t>
      </w:r>
      <w:r w:rsidR="009F3E7F" w:rsidRPr="00BB1456">
        <w:rPr>
          <w:rFonts w:ascii="Marianne" w:hAnsi="Marianne" w:cstheme="minorHAnsi"/>
          <w:sz w:val="18"/>
          <w:szCs w:val="18"/>
        </w:rPr>
        <w:t xml:space="preserve">des partenaires institutionnels et associatifs œuvrant pour la santé </w:t>
      </w:r>
      <w:r w:rsidR="009F3E7F">
        <w:rPr>
          <w:rFonts w:ascii="Marianne" w:hAnsi="Marianne" w:cstheme="minorHAnsi"/>
          <w:sz w:val="18"/>
          <w:szCs w:val="18"/>
        </w:rPr>
        <w:t>cette cible</w:t>
      </w:r>
      <w:r w:rsidR="009F3E7F" w:rsidRPr="009F3E7F">
        <w:rPr>
          <w:rFonts w:ascii="Marianne" w:hAnsi="Marianne" w:cstheme="minorHAnsi"/>
          <w:sz w:val="18"/>
          <w:szCs w:val="18"/>
        </w:rPr>
        <w:t xml:space="preserve"> jeune</w:t>
      </w:r>
      <w:r w:rsidR="009F3E7F" w:rsidRPr="00BB1456">
        <w:rPr>
          <w:rFonts w:ascii="Marianne" w:hAnsi="Marianne" w:cstheme="minorHAnsi"/>
          <w:sz w:val="18"/>
          <w:szCs w:val="18"/>
        </w:rPr>
        <w:t>.</w:t>
      </w:r>
      <w:r w:rsidR="009F3E7F" w:rsidRPr="00C157D8">
        <w:rPr>
          <w:rFonts w:cstheme="minorHAnsi"/>
        </w:rPr>
        <w:t xml:space="preserve">  </w:t>
      </w:r>
    </w:p>
    <w:p w:rsidR="00A51D95" w:rsidRPr="003F67C3" w:rsidRDefault="00F33238" w:rsidP="00E47A7E">
      <w:pPr>
        <w:jc w:val="both"/>
        <w:rPr>
          <w:rFonts w:ascii="Marianne" w:hAnsi="Marianne" w:cstheme="minorHAnsi"/>
          <w:sz w:val="18"/>
          <w:szCs w:val="18"/>
        </w:rPr>
      </w:pPr>
      <w:r w:rsidRPr="003F67C3">
        <w:rPr>
          <w:rFonts w:ascii="Marianne" w:hAnsi="Marianne" w:cstheme="minorHAnsi"/>
          <w:sz w:val="18"/>
          <w:szCs w:val="18"/>
        </w:rPr>
        <w:t>Ces évolutions ont abouti à t</w:t>
      </w:r>
      <w:r w:rsidR="00A51D95" w:rsidRPr="003F67C3">
        <w:rPr>
          <w:rFonts w:ascii="Marianne" w:hAnsi="Marianne" w:cstheme="minorHAnsi"/>
          <w:sz w:val="18"/>
          <w:szCs w:val="18"/>
        </w:rPr>
        <w:t xml:space="preserve">rois axes </w:t>
      </w:r>
      <w:r w:rsidR="003F67C3">
        <w:rPr>
          <w:rFonts w:ascii="Marianne" w:hAnsi="Marianne" w:cstheme="minorHAnsi"/>
          <w:sz w:val="18"/>
          <w:szCs w:val="18"/>
        </w:rPr>
        <w:t>prioritaires</w:t>
      </w:r>
      <w:r w:rsidR="00CB1735">
        <w:rPr>
          <w:rFonts w:ascii="Marianne" w:hAnsi="Marianne" w:cstheme="minorHAnsi"/>
          <w:sz w:val="18"/>
          <w:szCs w:val="18"/>
        </w:rPr>
        <w:t xml:space="preserve"> d’action</w:t>
      </w:r>
      <w:r w:rsidR="003F67C3">
        <w:rPr>
          <w:rFonts w:ascii="Marianne" w:hAnsi="Marianne" w:cstheme="minorHAnsi"/>
          <w:sz w:val="18"/>
          <w:szCs w:val="18"/>
        </w:rPr>
        <w:t xml:space="preserve"> : </w:t>
      </w:r>
    </w:p>
    <w:p w:rsidR="00A51D95" w:rsidRPr="003F67C3" w:rsidRDefault="00A51D95" w:rsidP="00A51D95">
      <w:pPr>
        <w:pStyle w:val="Paragraphedeliste"/>
        <w:numPr>
          <w:ilvl w:val="0"/>
          <w:numId w:val="1"/>
        </w:numPr>
        <w:jc w:val="both"/>
        <w:rPr>
          <w:rFonts w:ascii="Marianne" w:hAnsi="Marianne" w:cstheme="minorHAnsi"/>
          <w:sz w:val="18"/>
          <w:szCs w:val="18"/>
        </w:rPr>
      </w:pPr>
      <w:r w:rsidRPr="003F67C3">
        <w:rPr>
          <w:rFonts w:ascii="Marianne" w:hAnsi="Marianne" w:cstheme="minorHAnsi"/>
          <w:sz w:val="18"/>
          <w:szCs w:val="18"/>
        </w:rPr>
        <w:t>L’information et la communication sur le système de santé</w:t>
      </w:r>
      <w:r w:rsidR="00F33238" w:rsidRPr="003F67C3">
        <w:rPr>
          <w:rFonts w:ascii="Marianne" w:hAnsi="Marianne" w:cstheme="minorHAnsi"/>
          <w:sz w:val="18"/>
          <w:szCs w:val="18"/>
        </w:rPr>
        <w:t xml:space="preserve">, complétées par </w:t>
      </w:r>
      <w:r w:rsidRPr="003F67C3">
        <w:rPr>
          <w:rFonts w:ascii="Marianne" w:hAnsi="Marianne" w:cstheme="minorHAnsi"/>
          <w:sz w:val="18"/>
          <w:szCs w:val="18"/>
        </w:rPr>
        <w:t>des campagnes thématiques de « </w:t>
      </w:r>
      <w:hyperlink r:id="rId9" w:history="1">
        <w:r w:rsidRPr="003F67C3">
          <w:rPr>
            <w:rStyle w:val="Lienhypertexte"/>
            <w:rFonts w:ascii="Marianne" w:hAnsi="Marianne" w:cstheme="minorHAnsi"/>
            <w:sz w:val="18"/>
            <w:szCs w:val="18"/>
          </w:rPr>
          <w:t>bons réflexes de l’assuré </w:t>
        </w:r>
      </w:hyperlink>
      <w:r w:rsidRPr="003F67C3">
        <w:rPr>
          <w:rFonts w:ascii="Marianne" w:hAnsi="Marianne" w:cstheme="minorHAnsi"/>
          <w:sz w:val="18"/>
          <w:szCs w:val="18"/>
        </w:rPr>
        <w:t>»</w:t>
      </w:r>
      <w:r w:rsidR="002C0892" w:rsidRPr="003F67C3">
        <w:rPr>
          <w:rFonts w:ascii="Marianne" w:hAnsi="Marianne" w:cstheme="minorHAnsi"/>
          <w:sz w:val="18"/>
          <w:szCs w:val="18"/>
        </w:rPr>
        <w:t xml:space="preserve">, </w:t>
      </w:r>
    </w:p>
    <w:p w:rsidR="00A51D95" w:rsidRPr="003F67C3" w:rsidRDefault="00A51D95" w:rsidP="00A51D95">
      <w:pPr>
        <w:pStyle w:val="Paragraphedeliste"/>
        <w:numPr>
          <w:ilvl w:val="0"/>
          <w:numId w:val="1"/>
        </w:numPr>
        <w:jc w:val="both"/>
        <w:rPr>
          <w:rFonts w:ascii="Marianne" w:hAnsi="Marianne" w:cstheme="minorHAnsi"/>
          <w:sz w:val="18"/>
          <w:szCs w:val="18"/>
        </w:rPr>
      </w:pPr>
      <w:r w:rsidRPr="003F67C3">
        <w:rPr>
          <w:rFonts w:ascii="Marianne" w:hAnsi="Marianne" w:cstheme="minorHAnsi"/>
          <w:sz w:val="18"/>
          <w:szCs w:val="18"/>
        </w:rPr>
        <w:t>La prévention et la promotion de la santé</w:t>
      </w:r>
      <w:r w:rsidR="00B535E7">
        <w:rPr>
          <w:rFonts w:ascii="Marianne" w:hAnsi="Marianne" w:cstheme="minorHAnsi"/>
          <w:sz w:val="18"/>
          <w:szCs w:val="18"/>
        </w:rPr>
        <w:t> mieux ciblées grâce aux indicateurs de suivi (dépistage, soins dentaires, prescriptions, actes gynécologiques, vaccination…)</w:t>
      </w:r>
    </w:p>
    <w:p w:rsidR="00A51D95" w:rsidRPr="003F67C3" w:rsidRDefault="00A51D95" w:rsidP="00A51D95">
      <w:pPr>
        <w:pStyle w:val="Paragraphedeliste"/>
        <w:numPr>
          <w:ilvl w:val="0"/>
          <w:numId w:val="1"/>
        </w:numPr>
        <w:jc w:val="both"/>
        <w:rPr>
          <w:rFonts w:ascii="Marianne" w:hAnsi="Marianne" w:cstheme="minorHAnsi"/>
          <w:sz w:val="18"/>
          <w:szCs w:val="18"/>
        </w:rPr>
      </w:pPr>
      <w:r w:rsidRPr="003F67C3">
        <w:rPr>
          <w:rFonts w:ascii="Marianne" w:hAnsi="Marianne" w:cstheme="minorHAnsi"/>
          <w:sz w:val="18"/>
          <w:szCs w:val="18"/>
        </w:rPr>
        <w:t>L’accès aux droits, notamment pour les publics étudiants fragiles</w:t>
      </w:r>
      <w:r w:rsidR="002C0892" w:rsidRPr="003F67C3">
        <w:rPr>
          <w:rFonts w:ascii="Marianne" w:hAnsi="Marianne" w:cstheme="minorHAnsi"/>
          <w:sz w:val="18"/>
          <w:szCs w:val="18"/>
        </w:rPr>
        <w:t>, afin de les accompagner dans leur autonomie.</w:t>
      </w:r>
    </w:p>
    <w:p w:rsidR="00F33238" w:rsidRPr="003F67C3" w:rsidRDefault="00F33238" w:rsidP="00F33238">
      <w:pPr>
        <w:jc w:val="both"/>
        <w:rPr>
          <w:rFonts w:ascii="Marianne" w:hAnsi="Marianne" w:cstheme="minorHAnsi"/>
          <w:sz w:val="18"/>
          <w:szCs w:val="18"/>
        </w:rPr>
      </w:pPr>
      <w:r w:rsidRPr="003F67C3">
        <w:rPr>
          <w:rFonts w:ascii="Marianne" w:hAnsi="Marianne" w:cstheme="minorHAnsi"/>
          <w:sz w:val="18"/>
          <w:szCs w:val="18"/>
        </w:rPr>
        <w:t xml:space="preserve">Cette convention et sa déclinaison en conventions locales </w:t>
      </w:r>
      <w:r w:rsidR="003F67C3">
        <w:rPr>
          <w:rFonts w:ascii="Marianne" w:hAnsi="Marianne" w:cstheme="minorHAnsi"/>
          <w:sz w:val="18"/>
          <w:szCs w:val="18"/>
        </w:rPr>
        <w:t xml:space="preserve">permettront </w:t>
      </w:r>
      <w:r w:rsidRPr="003F67C3">
        <w:rPr>
          <w:rFonts w:ascii="Marianne" w:hAnsi="Marianne" w:cstheme="minorHAnsi"/>
          <w:sz w:val="18"/>
          <w:szCs w:val="18"/>
        </w:rPr>
        <w:t xml:space="preserve">de </w:t>
      </w:r>
      <w:r w:rsidR="003F67C3">
        <w:rPr>
          <w:rFonts w:ascii="Marianne" w:hAnsi="Marianne" w:cstheme="minorHAnsi"/>
          <w:sz w:val="18"/>
          <w:szCs w:val="18"/>
        </w:rPr>
        <w:t>dynamiser</w:t>
      </w:r>
      <w:r w:rsidR="000B61C0">
        <w:rPr>
          <w:rFonts w:ascii="Marianne" w:hAnsi="Marianne" w:cstheme="minorHAnsi"/>
          <w:sz w:val="18"/>
          <w:szCs w:val="18"/>
        </w:rPr>
        <w:t xml:space="preserve"> </w:t>
      </w:r>
      <w:r w:rsidRPr="003F67C3">
        <w:rPr>
          <w:rFonts w:ascii="Marianne" w:hAnsi="Marianne" w:cstheme="minorHAnsi"/>
          <w:sz w:val="18"/>
          <w:szCs w:val="18"/>
        </w:rPr>
        <w:t xml:space="preserve">les collaborations existantes, de favoriser l’accès aux soins des étudiants et de rendre plus lisible l’offre de soins. </w:t>
      </w:r>
      <w:r w:rsidR="003F67C3">
        <w:rPr>
          <w:rFonts w:ascii="Marianne" w:hAnsi="Marianne" w:cstheme="minorHAnsi"/>
          <w:sz w:val="18"/>
          <w:szCs w:val="18"/>
        </w:rPr>
        <w:t>Les actions combinées au niveau national et</w:t>
      </w:r>
      <w:r w:rsidR="000C5D5E">
        <w:rPr>
          <w:rFonts w:ascii="Marianne" w:hAnsi="Marianne" w:cstheme="minorHAnsi"/>
          <w:sz w:val="18"/>
          <w:szCs w:val="18"/>
        </w:rPr>
        <w:t xml:space="preserve"> à l’échelle départementale </w:t>
      </w:r>
      <w:r w:rsidR="00D705B3" w:rsidRPr="003F67C3">
        <w:rPr>
          <w:rFonts w:ascii="Marianne" w:hAnsi="Marianne" w:cstheme="minorHAnsi"/>
          <w:sz w:val="18"/>
          <w:szCs w:val="18"/>
        </w:rPr>
        <w:t>assurer</w:t>
      </w:r>
      <w:r w:rsidR="000B61C0">
        <w:rPr>
          <w:rFonts w:ascii="Marianne" w:hAnsi="Marianne" w:cstheme="minorHAnsi"/>
          <w:sz w:val="18"/>
          <w:szCs w:val="18"/>
        </w:rPr>
        <w:t>ont</w:t>
      </w:r>
      <w:r w:rsidR="00D705B3" w:rsidRPr="003F67C3">
        <w:rPr>
          <w:rFonts w:ascii="Marianne" w:hAnsi="Marianne" w:cstheme="minorHAnsi"/>
          <w:sz w:val="18"/>
          <w:szCs w:val="18"/>
        </w:rPr>
        <w:t xml:space="preserve"> </w:t>
      </w:r>
      <w:r w:rsidRPr="003F67C3">
        <w:rPr>
          <w:rFonts w:ascii="Marianne" w:hAnsi="Marianne" w:cstheme="minorHAnsi"/>
          <w:sz w:val="18"/>
          <w:szCs w:val="18"/>
        </w:rPr>
        <w:t xml:space="preserve">un rayonnement sur l’ensemble </w:t>
      </w:r>
      <w:r w:rsidRPr="003F67C3">
        <w:rPr>
          <w:rFonts w:ascii="Marianne" w:hAnsi="Marianne" w:cstheme="minorHAnsi"/>
          <w:sz w:val="18"/>
          <w:szCs w:val="18"/>
        </w:rPr>
        <w:lastRenderedPageBreak/>
        <w:t xml:space="preserve">du territoire </w:t>
      </w:r>
      <w:r w:rsidR="00D705B3" w:rsidRPr="003F67C3">
        <w:rPr>
          <w:rFonts w:ascii="Marianne" w:hAnsi="Marianne" w:cstheme="minorHAnsi"/>
          <w:sz w:val="18"/>
          <w:szCs w:val="18"/>
        </w:rPr>
        <w:t xml:space="preserve">tout </w:t>
      </w:r>
      <w:r w:rsidRPr="003F67C3">
        <w:rPr>
          <w:rFonts w:ascii="Marianne" w:hAnsi="Marianne" w:cstheme="minorHAnsi"/>
          <w:sz w:val="18"/>
          <w:szCs w:val="18"/>
        </w:rPr>
        <w:t>en priorisant les actions et en suivant leurs mises en œuvre</w:t>
      </w:r>
      <w:r w:rsidR="00D705B3" w:rsidRPr="003F67C3">
        <w:rPr>
          <w:rFonts w:ascii="Marianne" w:hAnsi="Marianne" w:cstheme="minorHAnsi"/>
          <w:sz w:val="18"/>
          <w:szCs w:val="18"/>
        </w:rPr>
        <w:t xml:space="preserve"> locale</w:t>
      </w:r>
      <w:r w:rsidR="000B61C0">
        <w:rPr>
          <w:rFonts w:ascii="Marianne" w:hAnsi="Marianne" w:cstheme="minorHAnsi"/>
          <w:sz w:val="18"/>
          <w:szCs w:val="18"/>
        </w:rPr>
        <w:t>s</w:t>
      </w:r>
      <w:r w:rsidRPr="003F67C3">
        <w:rPr>
          <w:rFonts w:ascii="Marianne" w:hAnsi="Marianne" w:cstheme="minorHAnsi"/>
          <w:sz w:val="18"/>
          <w:szCs w:val="18"/>
        </w:rPr>
        <w:t>.</w:t>
      </w:r>
      <w:r w:rsidR="00A8540A" w:rsidRPr="003F67C3">
        <w:rPr>
          <w:rFonts w:ascii="Marianne" w:hAnsi="Marianne" w:cstheme="minorHAnsi"/>
          <w:sz w:val="18"/>
          <w:szCs w:val="18"/>
        </w:rPr>
        <w:t xml:space="preserve"> Une attention particulière est porté</w:t>
      </w:r>
      <w:r w:rsidR="009D0CE7" w:rsidRPr="003F67C3">
        <w:rPr>
          <w:rFonts w:ascii="Marianne" w:hAnsi="Marianne" w:cstheme="minorHAnsi"/>
          <w:sz w:val="18"/>
          <w:szCs w:val="18"/>
        </w:rPr>
        <w:t>e</w:t>
      </w:r>
      <w:r w:rsidR="00A8540A" w:rsidRPr="003F67C3">
        <w:rPr>
          <w:rFonts w:ascii="Marianne" w:hAnsi="Marianne" w:cstheme="minorHAnsi"/>
          <w:sz w:val="18"/>
          <w:szCs w:val="18"/>
        </w:rPr>
        <w:t xml:space="preserve"> sur l’outre-mer dans le déploiement de ces conventions locales. </w:t>
      </w:r>
    </w:p>
    <w:p w:rsidR="002C0892" w:rsidRPr="003F67C3" w:rsidRDefault="002C0892" w:rsidP="002C0892">
      <w:pPr>
        <w:jc w:val="both"/>
        <w:rPr>
          <w:rFonts w:ascii="Marianne" w:hAnsi="Marianne" w:cstheme="minorHAnsi"/>
          <w:sz w:val="18"/>
          <w:szCs w:val="18"/>
        </w:rPr>
      </w:pPr>
      <w:r w:rsidRPr="003F67C3">
        <w:rPr>
          <w:rFonts w:ascii="Marianne" w:hAnsi="Marianne" w:cstheme="minorHAnsi"/>
          <w:sz w:val="18"/>
          <w:szCs w:val="18"/>
        </w:rPr>
        <w:t>Cela vient renforcer l’action des acteurs locaux de l’enseignement supérieur et de la santé dans la prise en charge des étudiants dont la santé est un facteur essentiel de réussite académique.</w:t>
      </w:r>
    </w:p>
    <w:p w:rsidR="00DB2F5C" w:rsidRPr="003F67C3" w:rsidRDefault="00701620" w:rsidP="00E47A7E">
      <w:pPr>
        <w:jc w:val="both"/>
        <w:rPr>
          <w:rFonts w:ascii="Marianne" w:hAnsi="Marianne" w:cstheme="minorHAnsi"/>
          <w:b/>
          <w:sz w:val="18"/>
          <w:szCs w:val="18"/>
        </w:rPr>
      </w:pPr>
      <w:r>
        <w:rPr>
          <w:rFonts w:ascii="Marianne" w:hAnsi="Marianne" w:cstheme="minorHAnsi"/>
          <w:b/>
          <w:sz w:val="18"/>
          <w:szCs w:val="18"/>
        </w:rPr>
        <w:t>La santé des jeunes est une priorité du Gouvernement</w:t>
      </w:r>
      <w:r w:rsidR="00357139">
        <w:rPr>
          <w:rFonts w:ascii="Marianne" w:hAnsi="Marianne" w:cstheme="minorHAnsi"/>
          <w:b/>
          <w:sz w:val="18"/>
          <w:szCs w:val="18"/>
        </w:rPr>
        <w:t xml:space="preserve"> et de l’Assurance Maladie</w:t>
      </w:r>
      <w:r>
        <w:rPr>
          <w:rFonts w:ascii="Marianne" w:hAnsi="Marianne" w:cstheme="minorHAnsi"/>
          <w:b/>
          <w:sz w:val="18"/>
          <w:szCs w:val="18"/>
        </w:rPr>
        <w:t>. Agir en faveur du</w:t>
      </w:r>
      <w:r w:rsidR="00DB2F5C" w:rsidRPr="003F67C3">
        <w:rPr>
          <w:rFonts w:ascii="Marianne" w:hAnsi="Marianne" w:cstheme="minorHAnsi"/>
          <w:b/>
          <w:sz w:val="18"/>
          <w:szCs w:val="18"/>
        </w:rPr>
        <w:t xml:space="preserve"> bien-être et </w:t>
      </w:r>
      <w:r>
        <w:rPr>
          <w:rFonts w:ascii="Marianne" w:hAnsi="Marianne" w:cstheme="minorHAnsi"/>
          <w:b/>
          <w:sz w:val="18"/>
          <w:szCs w:val="18"/>
        </w:rPr>
        <w:t xml:space="preserve">de </w:t>
      </w:r>
      <w:r w:rsidR="00DB2F5C" w:rsidRPr="003F67C3">
        <w:rPr>
          <w:rFonts w:ascii="Marianne" w:hAnsi="Marianne" w:cstheme="minorHAnsi"/>
          <w:b/>
          <w:sz w:val="18"/>
          <w:szCs w:val="18"/>
        </w:rPr>
        <w:t xml:space="preserve">la </w:t>
      </w:r>
      <w:r w:rsidR="00C157D8" w:rsidRPr="003F67C3">
        <w:rPr>
          <w:rFonts w:ascii="Marianne" w:hAnsi="Marianne" w:cstheme="minorHAnsi"/>
          <w:b/>
          <w:sz w:val="18"/>
          <w:szCs w:val="18"/>
        </w:rPr>
        <w:t>santé mentale</w:t>
      </w:r>
      <w:r w:rsidR="00DB2F5C" w:rsidRPr="003F67C3">
        <w:rPr>
          <w:rFonts w:ascii="Marianne" w:hAnsi="Marianne" w:cstheme="minorHAnsi"/>
          <w:b/>
          <w:sz w:val="18"/>
          <w:szCs w:val="18"/>
        </w:rPr>
        <w:t xml:space="preserve"> </w:t>
      </w:r>
      <w:r>
        <w:rPr>
          <w:rFonts w:ascii="Marianne" w:hAnsi="Marianne" w:cstheme="minorHAnsi"/>
          <w:b/>
          <w:sz w:val="18"/>
          <w:szCs w:val="18"/>
        </w:rPr>
        <w:t xml:space="preserve">des </w:t>
      </w:r>
      <w:r w:rsidR="00DB2F5C" w:rsidRPr="003F67C3">
        <w:rPr>
          <w:rFonts w:ascii="Marianne" w:hAnsi="Marianne" w:cstheme="minorHAnsi"/>
          <w:b/>
          <w:sz w:val="18"/>
          <w:szCs w:val="18"/>
        </w:rPr>
        <w:t>étudiant</w:t>
      </w:r>
      <w:r>
        <w:rPr>
          <w:rFonts w:ascii="Marianne" w:hAnsi="Marianne" w:cstheme="minorHAnsi"/>
          <w:b/>
          <w:sz w:val="18"/>
          <w:szCs w:val="18"/>
        </w:rPr>
        <w:t>s</w:t>
      </w:r>
      <w:r w:rsidR="00DB2F5C" w:rsidRPr="003F67C3">
        <w:rPr>
          <w:rFonts w:ascii="Marianne" w:hAnsi="Marianne" w:cstheme="minorHAnsi"/>
          <w:b/>
          <w:sz w:val="18"/>
          <w:szCs w:val="18"/>
        </w:rPr>
        <w:t xml:space="preserve"> </w:t>
      </w:r>
      <w:r w:rsidR="000C5D5E">
        <w:rPr>
          <w:rFonts w:ascii="Marianne" w:hAnsi="Marianne" w:cstheme="minorHAnsi"/>
          <w:b/>
          <w:sz w:val="18"/>
          <w:szCs w:val="18"/>
        </w:rPr>
        <w:t xml:space="preserve">est une nécessité pour favoriser </w:t>
      </w:r>
      <w:r w:rsidR="00663F5F">
        <w:rPr>
          <w:rFonts w:ascii="Marianne" w:hAnsi="Marianne" w:cstheme="minorHAnsi"/>
          <w:b/>
          <w:sz w:val="18"/>
          <w:szCs w:val="18"/>
        </w:rPr>
        <w:t xml:space="preserve">l’épanouissement et </w:t>
      </w:r>
      <w:r w:rsidR="000C5D5E">
        <w:rPr>
          <w:rFonts w:ascii="Marianne" w:hAnsi="Marianne" w:cstheme="minorHAnsi"/>
          <w:b/>
          <w:sz w:val="18"/>
          <w:szCs w:val="18"/>
        </w:rPr>
        <w:t>l</w:t>
      </w:r>
      <w:r w:rsidR="00663F5F">
        <w:rPr>
          <w:rFonts w:ascii="Marianne" w:hAnsi="Marianne" w:cstheme="minorHAnsi"/>
          <w:b/>
          <w:sz w:val="18"/>
          <w:szCs w:val="18"/>
        </w:rPr>
        <w:t xml:space="preserve">a réussite des </w:t>
      </w:r>
      <w:r w:rsidR="002C2069">
        <w:rPr>
          <w:rFonts w:ascii="Marianne" w:hAnsi="Marianne" w:cstheme="minorHAnsi"/>
          <w:b/>
          <w:sz w:val="18"/>
          <w:szCs w:val="18"/>
        </w:rPr>
        <w:t xml:space="preserve">jeunes </w:t>
      </w:r>
      <w:r w:rsidR="00663F5F">
        <w:rPr>
          <w:rFonts w:ascii="Marianne" w:hAnsi="Marianne" w:cstheme="minorHAnsi"/>
          <w:b/>
          <w:sz w:val="18"/>
          <w:szCs w:val="18"/>
        </w:rPr>
        <w:t xml:space="preserve">citoyens. </w:t>
      </w:r>
      <w:bookmarkStart w:id="0" w:name="_GoBack"/>
      <w:bookmarkEnd w:id="0"/>
    </w:p>
    <w:p w:rsidR="00DD425E" w:rsidRDefault="00DD425E" w:rsidP="00E47A7E">
      <w:pPr>
        <w:jc w:val="both"/>
        <w:rPr>
          <w:rFonts w:ascii="Marianne" w:hAnsi="Marianne" w:cstheme="minorHAnsi"/>
          <w:sz w:val="18"/>
          <w:szCs w:val="18"/>
        </w:rPr>
      </w:pPr>
    </w:p>
    <w:p w:rsidR="00DB2F5C" w:rsidRPr="00DD425E" w:rsidRDefault="00DD425E" w:rsidP="00E47A7E">
      <w:pPr>
        <w:jc w:val="both"/>
        <w:rPr>
          <w:rFonts w:ascii="Marianne" w:hAnsi="Marianne" w:cstheme="minorHAnsi"/>
          <w:b/>
          <w:sz w:val="18"/>
          <w:szCs w:val="18"/>
        </w:rPr>
      </w:pPr>
      <w:r w:rsidRPr="00DD425E">
        <w:rPr>
          <w:rFonts w:ascii="Marianne" w:hAnsi="Marianne" w:cstheme="minorHAnsi"/>
          <w:b/>
          <w:sz w:val="18"/>
          <w:szCs w:val="18"/>
        </w:rPr>
        <w:t>Contacts presse</w:t>
      </w:r>
    </w:p>
    <w:p w:rsidR="00C47180" w:rsidRDefault="00C47180" w:rsidP="00E47A7E">
      <w:pPr>
        <w:jc w:val="both"/>
        <w:rPr>
          <w:rFonts w:ascii="Marianne" w:hAnsi="Marianne" w:cstheme="minorHAnsi"/>
          <w:sz w:val="18"/>
          <w:szCs w:val="18"/>
        </w:rPr>
      </w:pPr>
    </w:p>
    <w:p w:rsidR="00DD425E" w:rsidRDefault="00DD425E" w:rsidP="00E47A7E">
      <w:pPr>
        <w:jc w:val="both"/>
        <w:rPr>
          <w:rFonts w:ascii="Marianne" w:hAnsi="Marianne" w:cstheme="minorHAnsi"/>
          <w:sz w:val="18"/>
          <w:szCs w:val="18"/>
        </w:rPr>
      </w:pPr>
      <w:r>
        <w:rPr>
          <w:rFonts w:ascii="Marianne" w:hAnsi="Marianne" w:cstheme="minorHAnsi"/>
          <w:sz w:val="18"/>
          <w:szCs w:val="18"/>
        </w:rPr>
        <w:t>Direction générale de la Santé </w:t>
      </w:r>
    </w:p>
    <w:p w:rsidR="00DD425E" w:rsidRDefault="002E7CFD" w:rsidP="00E47A7E">
      <w:pPr>
        <w:jc w:val="both"/>
        <w:rPr>
          <w:rFonts w:ascii="Marianne" w:hAnsi="Marianne" w:cstheme="minorHAnsi"/>
          <w:sz w:val="18"/>
          <w:szCs w:val="18"/>
        </w:rPr>
      </w:pPr>
      <w:hyperlink r:id="rId10" w:history="1">
        <w:r w:rsidR="00DD425E" w:rsidRPr="00762FD1">
          <w:rPr>
            <w:rStyle w:val="Lienhypertexte"/>
            <w:rFonts w:ascii="Marianne" w:hAnsi="Marianne" w:cstheme="minorHAnsi"/>
            <w:sz w:val="18"/>
            <w:szCs w:val="18"/>
          </w:rPr>
          <w:t>Presse-dgs@sante.gouv.fr</w:t>
        </w:r>
      </w:hyperlink>
    </w:p>
    <w:p w:rsidR="00C47180" w:rsidRDefault="00C47180" w:rsidP="00C47180">
      <w:pPr>
        <w:jc w:val="both"/>
        <w:rPr>
          <w:rFonts w:ascii="Marianne" w:hAnsi="Marianne" w:cstheme="minorHAnsi"/>
          <w:sz w:val="18"/>
          <w:szCs w:val="18"/>
        </w:rPr>
      </w:pPr>
    </w:p>
    <w:p w:rsidR="004B3D31" w:rsidRPr="00C47180" w:rsidRDefault="004B3D31" w:rsidP="00C47180">
      <w:pPr>
        <w:jc w:val="both"/>
        <w:rPr>
          <w:rFonts w:ascii="Marianne" w:hAnsi="Marianne" w:cstheme="minorHAnsi"/>
          <w:sz w:val="18"/>
          <w:szCs w:val="18"/>
        </w:rPr>
      </w:pPr>
      <w:r w:rsidRPr="00C47180">
        <w:rPr>
          <w:rFonts w:ascii="Marianne" w:hAnsi="Marianne" w:cstheme="minorHAnsi"/>
          <w:sz w:val="18"/>
          <w:szCs w:val="18"/>
        </w:rPr>
        <w:t>Direction générale de l’Enseignement supérieur</w:t>
      </w:r>
    </w:p>
    <w:p w:rsidR="004B3D31" w:rsidRPr="00C47180" w:rsidRDefault="004B3D31" w:rsidP="00C47180">
      <w:pPr>
        <w:jc w:val="both"/>
        <w:rPr>
          <w:rFonts w:ascii="Marianne" w:hAnsi="Marianne" w:cstheme="minorHAnsi"/>
          <w:sz w:val="18"/>
          <w:szCs w:val="18"/>
        </w:rPr>
      </w:pPr>
      <w:r w:rsidRPr="00C47180">
        <w:rPr>
          <w:rFonts w:ascii="Marianne" w:hAnsi="Marianne" w:cstheme="minorHAnsi"/>
          <w:sz w:val="18"/>
          <w:szCs w:val="18"/>
        </w:rPr>
        <w:t>01 55 55 63 00</w:t>
      </w:r>
      <w:r w:rsidR="00C47180">
        <w:rPr>
          <w:rFonts w:ascii="Marianne" w:hAnsi="Marianne" w:cstheme="minorHAnsi"/>
          <w:sz w:val="18"/>
          <w:szCs w:val="18"/>
        </w:rPr>
        <w:t xml:space="preserve"> </w:t>
      </w:r>
      <w:hyperlink r:id="rId11" w:history="1">
        <w:r w:rsidRPr="006E07D3">
          <w:rPr>
            <w:rStyle w:val="Lienhypertexte"/>
            <w:rFonts w:ascii="Marianne" w:hAnsi="Marianne" w:cs="Arial"/>
            <w:sz w:val="20"/>
            <w:szCs w:val="20"/>
            <w:lang w:eastAsia="fr-FR"/>
          </w:rPr>
          <w:t>secretariat.dgesip@enseignementsup.gouv.fr</w:t>
        </w:r>
      </w:hyperlink>
      <w:r>
        <w:rPr>
          <w:rFonts w:ascii="Marianne" w:hAnsi="Marianne" w:cs="Arial"/>
          <w:sz w:val="20"/>
          <w:szCs w:val="20"/>
          <w:lang w:eastAsia="fr-FR"/>
        </w:rPr>
        <w:t xml:space="preserve"> </w:t>
      </w:r>
    </w:p>
    <w:p w:rsidR="00C47180" w:rsidRDefault="00C47180" w:rsidP="00E47A7E">
      <w:pPr>
        <w:jc w:val="both"/>
        <w:rPr>
          <w:rFonts w:ascii="Marianne" w:hAnsi="Marianne" w:cstheme="minorHAnsi"/>
          <w:sz w:val="18"/>
          <w:szCs w:val="18"/>
        </w:rPr>
      </w:pPr>
    </w:p>
    <w:p w:rsidR="00DD425E" w:rsidRDefault="00C47180" w:rsidP="00E47A7E">
      <w:pPr>
        <w:jc w:val="both"/>
        <w:rPr>
          <w:rFonts w:ascii="Marianne" w:hAnsi="Marianne" w:cstheme="minorHAnsi"/>
          <w:sz w:val="18"/>
          <w:szCs w:val="18"/>
        </w:rPr>
      </w:pPr>
      <w:r>
        <w:rPr>
          <w:rFonts w:ascii="Marianne" w:hAnsi="Marianne" w:cstheme="minorHAnsi"/>
          <w:sz w:val="18"/>
          <w:szCs w:val="18"/>
        </w:rPr>
        <w:t>Caisse Nationale d’Assurance Maladie</w:t>
      </w:r>
    </w:p>
    <w:p w:rsidR="00C47180" w:rsidRDefault="002E7CFD" w:rsidP="00E47A7E">
      <w:pPr>
        <w:jc w:val="both"/>
        <w:rPr>
          <w:rFonts w:ascii="Marianne" w:hAnsi="Marianne" w:cstheme="minorHAnsi"/>
          <w:sz w:val="18"/>
          <w:szCs w:val="18"/>
        </w:rPr>
      </w:pPr>
      <w:hyperlink r:id="rId12" w:history="1">
        <w:r w:rsidR="00C47180" w:rsidRPr="003B20F4">
          <w:rPr>
            <w:rStyle w:val="Lienhypertexte"/>
            <w:rFonts w:ascii="Marianne" w:hAnsi="Marianne" w:cstheme="minorHAnsi"/>
            <w:sz w:val="18"/>
            <w:szCs w:val="18"/>
          </w:rPr>
          <w:t>Presse.cnam@assurance-maladie.fr</w:t>
        </w:r>
      </w:hyperlink>
    </w:p>
    <w:p w:rsidR="00C47180" w:rsidRPr="003F67C3" w:rsidRDefault="00C47180" w:rsidP="00E47A7E">
      <w:pPr>
        <w:jc w:val="both"/>
        <w:rPr>
          <w:rFonts w:ascii="Marianne" w:hAnsi="Marianne" w:cstheme="minorHAnsi"/>
          <w:sz w:val="18"/>
          <w:szCs w:val="18"/>
        </w:rPr>
      </w:pPr>
    </w:p>
    <w:sectPr w:rsidR="00C47180" w:rsidRPr="003F6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0C21"/>
    <w:multiLevelType w:val="hybridMultilevel"/>
    <w:tmpl w:val="2CB0D41E"/>
    <w:lvl w:ilvl="0" w:tplc="130874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7E"/>
    <w:rsid w:val="000575F6"/>
    <w:rsid w:val="00076D4C"/>
    <w:rsid w:val="000B61C0"/>
    <w:rsid w:val="000C5D5E"/>
    <w:rsid w:val="00140ECA"/>
    <w:rsid w:val="00162109"/>
    <w:rsid w:val="001D1319"/>
    <w:rsid w:val="001D4783"/>
    <w:rsid w:val="001D7FB7"/>
    <w:rsid w:val="001F74CB"/>
    <w:rsid w:val="00244F4A"/>
    <w:rsid w:val="002C0892"/>
    <w:rsid w:val="002C2069"/>
    <w:rsid w:val="002C6378"/>
    <w:rsid w:val="002E7CFD"/>
    <w:rsid w:val="00357139"/>
    <w:rsid w:val="003F67C3"/>
    <w:rsid w:val="004302A3"/>
    <w:rsid w:val="0046442B"/>
    <w:rsid w:val="004B3D31"/>
    <w:rsid w:val="005260E4"/>
    <w:rsid w:val="005A52A3"/>
    <w:rsid w:val="005A79A8"/>
    <w:rsid w:val="00663F5F"/>
    <w:rsid w:val="00701620"/>
    <w:rsid w:val="00717BB8"/>
    <w:rsid w:val="007341C0"/>
    <w:rsid w:val="008126DA"/>
    <w:rsid w:val="008F6A04"/>
    <w:rsid w:val="00962659"/>
    <w:rsid w:val="009A77A6"/>
    <w:rsid w:val="009D0CE7"/>
    <w:rsid w:val="009F3E7F"/>
    <w:rsid w:val="009F7C02"/>
    <w:rsid w:val="00A51D95"/>
    <w:rsid w:val="00A8540A"/>
    <w:rsid w:val="00A97A1F"/>
    <w:rsid w:val="00B12C93"/>
    <w:rsid w:val="00B20CEC"/>
    <w:rsid w:val="00B307D4"/>
    <w:rsid w:val="00B535E7"/>
    <w:rsid w:val="00B81463"/>
    <w:rsid w:val="00BB1456"/>
    <w:rsid w:val="00C157D8"/>
    <w:rsid w:val="00C47180"/>
    <w:rsid w:val="00CB1735"/>
    <w:rsid w:val="00CE25DE"/>
    <w:rsid w:val="00CF17A5"/>
    <w:rsid w:val="00D02383"/>
    <w:rsid w:val="00D11835"/>
    <w:rsid w:val="00D15EDB"/>
    <w:rsid w:val="00D27740"/>
    <w:rsid w:val="00D705B3"/>
    <w:rsid w:val="00DB2F5C"/>
    <w:rsid w:val="00DD425E"/>
    <w:rsid w:val="00E47A7E"/>
    <w:rsid w:val="00E72DE3"/>
    <w:rsid w:val="00EA7D42"/>
    <w:rsid w:val="00F33238"/>
    <w:rsid w:val="00F652DE"/>
    <w:rsid w:val="00F72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CB21D-1AEE-4045-A1A2-59765E4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A7E"/>
    <w:rPr>
      <w:color w:val="0563C1" w:themeColor="hyperlink"/>
      <w:u w:val="single"/>
    </w:rPr>
  </w:style>
  <w:style w:type="character" w:styleId="Lienhypertextesuivivisit">
    <w:name w:val="FollowedHyperlink"/>
    <w:basedOn w:val="Policepardfaut"/>
    <w:uiPriority w:val="99"/>
    <w:semiHidden/>
    <w:unhideWhenUsed/>
    <w:rsid w:val="007341C0"/>
    <w:rPr>
      <w:color w:val="954F72" w:themeColor="followedHyperlink"/>
      <w:u w:val="single"/>
    </w:rPr>
  </w:style>
  <w:style w:type="paragraph" w:styleId="Paragraphedeliste">
    <w:name w:val="List Paragraph"/>
    <w:basedOn w:val="Normal"/>
    <w:uiPriority w:val="34"/>
    <w:qFormat/>
    <w:rsid w:val="00A51D95"/>
    <w:pPr>
      <w:ind w:left="720"/>
      <w:contextualSpacing/>
    </w:pPr>
  </w:style>
  <w:style w:type="character" w:styleId="Marquedecommentaire">
    <w:name w:val="annotation reference"/>
    <w:basedOn w:val="Policepardfaut"/>
    <w:uiPriority w:val="99"/>
    <w:semiHidden/>
    <w:unhideWhenUsed/>
    <w:rsid w:val="008F6A04"/>
    <w:rPr>
      <w:sz w:val="16"/>
      <w:szCs w:val="16"/>
    </w:rPr>
  </w:style>
  <w:style w:type="paragraph" w:styleId="Commentaire">
    <w:name w:val="annotation text"/>
    <w:basedOn w:val="Normal"/>
    <w:link w:val="CommentaireCar"/>
    <w:uiPriority w:val="99"/>
    <w:semiHidden/>
    <w:unhideWhenUsed/>
    <w:rsid w:val="008F6A04"/>
    <w:pPr>
      <w:spacing w:line="240" w:lineRule="auto"/>
    </w:pPr>
    <w:rPr>
      <w:sz w:val="20"/>
      <w:szCs w:val="20"/>
    </w:rPr>
  </w:style>
  <w:style w:type="character" w:customStyle="1" w:styleId="CommentaireCar">
    <w:name w:val="Commentaire Car"/>
    <w:basedOn w:val="Policepardfaut"/>
    <w:link w:val="Commentaire"/>
    <w:uiPriority w:val="99"/>
    <w:semiHidden/>
    <w:rsid w:val="008F6A04"/>
    <w:rPr>
      <w:sz w:val="20"/>
      <w:szCs w:val="20"/>
    </w:rPr>
  </w:style>
  <w:style w:type="paragraph" w:styleId="Objetducommentaire">
    <w:name w:val="annotation subject"/>
    <w:basedOn w:val="Commentaire"/>
    <w:next w:val="Commentaire"/>
    <w:link w:val="ObjetducommentaireCar"/>
    <w:uiPriority w:val="99"/>
    <w:semiHidden/>
    <w:unhideWhenUsed/>
    <w:rsid w:val="008F6A04"/>
    <w:rPr>
      <w:b/>
      <w:bCs/>
    </w:rPr>
  </w:style>
  <w:style w:type="character" w:customStyle="1" w:styleId="ObjetducommentaireCar">
    <w:name w:val="Objet du commentaire Car"/>
    <w:basedOn w:val="CommentaireCar"/>
    <w:link w:val="Objetducommentaire"/>
    <w:uiPriority w:val="99"/>
    <w:semiHidden/>
    <w:rsid w:val="008F6A04"/>
    <w:rPr>
      <w:b/>
      <w:bCs/>
      <w:sz w:val="20"/>
      <w:szCs w:val="20"/>
    </w:rPr>
  </w:style>
  <w:style w:type="paragraph" w:styleId="Textedebulles">
    <w:name w:val="Balloon Text"/>
    <w:basedOn w:val="Normal"/>
    <w:link w:val="TextedebullesCar"/>
    <w:uiPriority w:val="99"/>
    <w:semiHidden/>
    <w:unhideWhenUsed/>
    <w:rsid w:val="008F6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A04"/>
    <w:rPr>
      <w:rFonts w:ascii="Segoe UI" w:hAnsi="Segoe UI" w:cs="Segoe UI"/>
      <w:sz w:val="18"/>
      <w:szCs w:val="18"/>
    </w:rPr>
  </w:style>
  <w:style w:type="paragraph" w:styleId="Rvision">
    <w:name w:val="Revision"/>
    <w:hidden/>
    <w:uiPriority w:val="99"/>
    <w:semiHidden/>
    <w:rsid w:val="001D1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urance-maladie.ameli.fr/actualite/enseignement-superieur-les-partenaires-de-lassurance-maladie-parlent-sante-aux-etudi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esse.cnam@assurance-malad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cretariat.dgesip@enseignementsup.gouv.fr" TargetMode="External"/><Relationship Id="rId5" Type="http://schemas.openxmlformats.org/officeDocument/2006/relationships/webSettings" Target="webSettings.xml"/><Relationship Id="rId10" Type="http://schemas.openxmlformats.org/officeDocument/2006/relationships/hyperlink" Target="mailto:Presse-dgs@sante.gouv.fr" TargetMode="External"/><Relationship Id="rId4" Type="http://schemas.openxmlformats.org/officeDocument/2006/relationships/settings" Target="settings.xml"/><Relationship Id="rId9" Type="http://schemas.openxmlformats.org/officeDocument/2006/relationships/hyperlink" Target="https://www.ameli.fr/assure/actualites/etre-bien-assure-des-18-ans-mieux-vaut-avoir-les-bons-reflexes-que-pa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EFE4-30BE-4F26-9AB8-84248F63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DUBOST</dc:creator>
  <cp:lastModifiedBy>MA, Céline (DGS/MICOM)</cp:lastModifiedBy>
  <cp:revision>2</cp:revision>
  <cp:lastPrinted>2022-01-11T10:58:00Z</cp:lastPrinted>
  <dcterms:created xsi:type="dcterms:W3CDTF">2022-03-17T16:00:00Z</dcterms:created>
  <dcterms:modified xsi:type="dcterms:W3CDTF">2022-03-17T16:00:00Z</dcterms:modified>
</cp:coreProperties>
</file>