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9" w:type="pct"/>
        <w:tblCellSpacing w:w="0" w:type="dxa"/>
        <w:tblInd w:w="-851" w:type="dxa"/>
        <w:shd w:val="clear" w:color="auto" w:fill="FFFFFF"/>
        <w:tblCellMar>
          <w:left w:w="0" w:type="dxa"/>
          <w:right w:w="0" w:type="dxa"/>
        </w:tblCellMar>
        <w:tblLook w:val="04A0" w:firstRow="1" w:lastRow="0" w:firstColumn="1" w:lastColumn="0" w:noHBand="0" w:noVBand="1"/>
      </w:tblPr>
      <w:tblGrid>
        <w:gridCol w:w="9923"/>
      </w:tblGrid>
      <w:tr w:rsidR="00BC16F7" w:rsidTr="00566AD1">
        <w:trPr>
          <w:tblCellSpacing w:w="0" w:type="dxa"/>
        </w:trPr>
        <w:tc>
          <w:tcPr>
            <w:tcW w:w="5000" w:type="pct"/>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923"/>
            </w:tblGrid>
            <w:tr w:rsidR="00BC16F7" w:rsidTr="00566AD1">
              <w:trPr>
                <w:tblCellSpacing w:w="0" w:type="dxa"/>
                <w:jc w:val="center"/>
              </w:trPr>
              <w:tc>
                <w:tcPr>
                  <w:tcW w:w="0" w:type="auto"/>
                </w:tcPr>
                <w:tbl>
                  <w:tblPr>
                    <w:tblpPr w:leftFromText="141" w:rightFromText="141" w:horzAnchor="margin" w:tblpY="-525"/>
                    <w:tblOverlap w:val="never"/>
                    <w:tblW w:w="5000" w:type="pct"/>
                    <w:tblCellSpacing w:w="0" w:type="dxa"/>
                    <w:shd w:val="clear" w:color="auto" w:fill="FFFFFF"/>
                    <w:tblCellMar>
                      <w:left w:w="0" w:type="dxa"/>
                      <w:right w:w="0" w:type="dxa"/>
                    </w:tblCellMar>
                    <w:tblLook w:val="04A0" w:firstRow="1" w:lastRow="0" w:firstColumn="1" w:lastColumn="0" w:noHBand="0" w:noVBand="1"/>
                  </w:tblPr>
                  <w:tblGrid>
                    <w:gridCol w:w="9923"/>
                  </w:tblGrid>
                  <w:tr w:rsidR="00BC16F7" w:rsidTr="00566AD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8"/>
                          <w:gridCol w:w="9627"/>
                          <w:gridCol w:w="148"/>
                        </w:tblGrid>
                        <w:tr w:rsidR="00BC16F7" w:rsidTr="00566AD1">
                          <w:tc>
                            <w:tcPr>
                              <w:tcW w:w="148" w:type="dxa"/>
                              <w:vAlign w:val="center"/>
                              <w:hideMark/>
                            </w:tcPr>
                            <w:p w:rsidR="00BC16F7" w:rsidRDefault="00BC16F7" w:rsidP="00566AD1"/>
                          </w:tc>
                          <w:tc>
                            <w:tcPr>
                              <w:tcW w:w="9627"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27"/>
                                          </w:tblGrid>
                                          <w:tr w:rsidR="00BC16F7" w:rsidTr="00566AD1">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27"/>
                                                </w:tblGrid>
                                                <w:tr w:rsidR="00BC16F7" w:rsidTr="00566AD1">
                                                  <w:tc>
                                                    <w:tcPr>
                                                      <w:tcW w:w="0" w:type="auto"/>
                                                      <w:vAlign w:val="center"/>
                                                      <w:hideMark/>
                                                    </w:tcPr>
                                                    <w:p w:rsidR="00BC16F7" w:rsidRDefault="00BC16F7" w:rsidP="00566AD1">
                                                      <w:pPr>
                                                        <w:pStyle w:val="NormalWeb"/>
                                                        <w:spacing w:before="0" w:beforeAutospacing="0" w:after="0" w:afterAutospacing="0" w:line="210" w:lineRule="exact"/>
                                                        <w:jc w:val="center"/>
                                                        <w:rPr>
                                                          <w:rFonts w:ascii="Arial" w:hAnsi="Arial" w:cs="Arial"/>
                                                          <w:color w:val="156BA5"/>
                                                          <w:sz w:val="20"/>
                                                          <w:szCs w:val="20"/>
                                                        </w:rPr>
                                                      </w:pP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48" w:type="dxa"/>
                              <w:vAlign w:val="center"/>
                              <w:hideMark/>
                            </w:tcPr>
                            <w:p w:rsidR="00BC16F7" w:rsidRDefault="00BC16F7" w:rsidP="00566AD1">
                              <w:pPr>
                                <w:rPr>
                                  <w:rFonts w:eastAsia="Times New Roman"/>
                                  <w:sz w:val="20"/>
                                  <w:szCs w:val="20"/>
                                </w:rPr>
                              </w:pPr>
                            </w:p>
                          </w:tc>
                        </w:tr>
                      </w:tbl>
                      <w:tbl>
                        <w:tblPr>
                          <w:tblpPr w:leftFromText="141" w:rightFromText="141" w:vertAnchor="text" w:horzAnchor="margin" w:tblpY="-943"/>
                          <w:tblOverlap w:val="never"/>
                          <w:tblW w:w="0" w:type="auto"/>
                          <w:tblCellMar>
                            <w:left w:w="0" w:type="dxa"/>
                            <w:right w:w="0" w:type="dxa"/>
                          </w:tblCellMar>
                          <w:tblLook w:val="04A0" w:firstRow="1" w:lastRow="0" w:firstColumn="1" w:lastColumn="0" w:noHBand="0" w:noVBand="1"/>
                        </w:tblPr>
                        <w:tblGrid>
                          <w:gridCol w:w="9923"/>
                        </w:tblGrid>
                        <w:tr w:rsidR="00BC16F7" w:rsidTr="00566AD1">
                          <w:trPr>
                            <w:trHeight w:val="150"/>
                          </w:trPr>
                          <w:tc>
                            <w:tcPr>
                              <w:tcW w:w="9923" w:type="dxa"/>
                              <w:shd w:val="clear" w:color="auto" w:fill="FFFFFF"/>
                              <w:tcMar>
                                <w:top w:w="0" w:type="dxa"/>
                                <w:left w:w="150" w:type="dxa"/>
                                <w:bottom w:w="0" w:type="dxa"/>
                                <w:right w:w="150" w:type="dxa"/>
                              </w:tcMar>
                              <w:vAlign w:val="center"/>
                              <w:hideMark/>
                            </w:tcPr>
                            <w:p w:rsidR="00BC16F7" w:rsidRDefault="00BC16F7" w:rsidP="00566AD1">
                              <w:pPr>
                                <w:spacing w:line="150" w:lineRule="exact"/>
                                <w:rPr>
                                  <w:rFonts w:eastAsia="Times New Roman"/>
                                  <w:sz w:val="15"/>
                                  <w:szCs w:val="15"/>
                                </w:rPr>
                              </w:pPr>
                              <w:r>
                                <w:rPr>
                                  <w:rFonts w:eastAsia="Times New Roman"/>
                                  <w:sz w:val="15"/>
                                  <w:szCs w:val="15"/>
                                </w:rPr>
                                <w:t> </w:t>
                              </w:r>
                            </w:p>
                          </w:tc>
                        </w:tr>
                      </w:tbl>
                      <w:p w:rsidR="00BC16F7" w:rsidRDefault="00BC16F7" w:rsidP="00566AD1">
                        <w:pPr>
                          <w:rPr>
                            <w:rFonts w:eastAsia="Times New Roman"/>
                            <w:sz w:val="20"/>
                            <w:szCs w:val="20"/>
                          </w:rPr>
                        </w:pPr>
                      </w:p>
                    </w:tc>
                  </w:tr>
                  <w:tr w:rsidR="00BC16F7" w:rsidTr="00566AD1">
                    <w:trPr>
                      <w:tblCellSpacing w:w="0" w:type="dxa"/>
                      <w:hidden/>
                    </w:trPr>
                    <w:tc>
                      <w:tcPr>
                        <w:tcW w:w="0" w:type="auto"/>
                        <w:shd w:val="clear" w:color="auto" w:fill="auto"/>
                        <w:vAlign w:val="center"/>
                      </w:tcPr>
                      <w:p w:rsidR="00BC16F7" w:rsidRDefault="00BC16F7" w:rsidP="00566AD1">
                        <w:pPr>
                          <w:rPr>
                            <w:rFonts w:eastAsia="Times New Roman"/>
                            <w:vanish/>
                          </w:rPr>
                        </w:pPr>
                      </w:p>
                      <w:tbl>
                        <w:tblPr>
                          <w:tblW w:w="0" w:type="auto"/>
                          <w:tblCellMar>
                            <w:left w:w="0" w:type="dxa"/>
                            <w:right w:w="0" w:type="dxa"/>
                          </w:tblCellMar>
                          <w:tblLook w:val="04A0" w:firstRow="1" w:lastRow="0" w:firstColumn="1" w:lastColumn="0" w:noHBand="0" w:noVBand="1"/>
                        </w:tblPr>
                        <w:tblGrid>
                          <w:gridCol w:w="140"/>
                          <w:gridCol w:w="9643"/>
                          <w:gridCol w:w="140"/>
                        </w:tblGrid>
                        <w:tr w:rsidR="00BC16F7" w:rsidTr="00566AD1">
                          <w:trPr>
                            <w:hidden/>
                          </w:trPr>
                          <w:tc>
                            <w:tcPr>
                              <w:tcW w:w="150" w:type="dxa"/>
                              <w:shd w:val="clear" w:color="auto" w:fill="FFFFFF"/>
                              <w:vAlign w:val="center"/>
                              <w:hideMark/>
                            </w:tcPr>
                            <w:p w:rsidR="00BC16F7" w:rsidRDefault="00BC16F7" w:rsidP="00566AD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3"/>
                              </w:tblGrid>
                              <w:tr w:rsidR="00BC16F7" w:rsidTr="00566AD1">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770"/>
                                      <w:gridCol w:w="4873"/>
                                    </w:tblGrid>
                                    <w:tr w:rsidR="00BC16F7" w:rsidTr="00566AD1">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4140"/>
                                          </w:tblGrid>
                                          <w:tr w:rsidR="00BC16F7" w:rsidTr="00566AD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40"/>
                                                </w:tblGrid>
                                                <w:tr w:rsidR="00BC16F7" w:rsidTr="00566AD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540"/>
                                                      </w:tblGrid>
                                                      <w:tr w:rsidR="00BC16F7" w:rsidTr="00566AD1">
                                                        <w:tc>
                                                          <w:tcPr>
                                                            <w:tcW w:w="0" w:type="auto"/>
                                                            <w:vAlign w:val="center"/>
                                                            <w:hideMark/>
                                                          </w:tcPr>
                                                          <w:p w:rsidR="00BC16F7" w:rsidRDefault="00BC16F7" w:rsidP="00566AD1">
                                                            <w:pPr>
                                                              <w:spacing w:line="0" w:lineRule="atLeast"/>
                                                              <w:rPr>
                                                                <w:rFonts w:eastAsia="Times New Roman"/>
                                                                <w:sz w:val="2"/>
                                                                <w:szCs w:val="2"/>
                                                              </w:rPr>
                                                            </w:pPr>
                                                            <w:r>
                                                              <w:rPr>
                                                                <w:rFonts w:eastAsia="Times New Roman"/>
                                                                <w:noProof/>
                                                                <w:sz w:val="2"/>
                                                                <w:szCs w:val="2"/>
                                                              </w:rPr>
                                                              <w:drawing>
                                                                <wp:inline distT="0" distB="0" distL="0" distR="0" wp14:anchorId="15BD1A91" wp14:editId="12B0DC09">
                                                                  <wp:extent cx="2238375" cy="1609725"/>
                                                                  <wp:effectExtent l="0" t="0" r="9525" b="9525"/>
                                                                  <wp:docPr id="4" name="Image 4" descr="https://img.diffusion.social.gouv.fr/5a5873edb85b530da84d23f7/D332rG0OSVG3P5GUc46EuA/zVM0QcNaQvyIfheliwIuc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D332rG0OSVG3P5GUc46EuA/zVM0QcNaQvyIfheliwIuc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609725"/>
                                                                          </a:xfrm>
                                                                          <a:prstGeom prst="rect">
                                                                            <a:avLst/>
                                                                          </a:prstGeom>
                                                                          <a:noFill/>
                                                                          <a:ln>
                                                                            <a:noFill/>
                                                                          </a:ln>
                                                                        </pic:spPr>
                                                                      </pic:pic>
                                                                    </a:graphicData>
                                                                  </a:graphic>
                                                                </wp:inline>
                                                              </w:drawing>
                                                            </w: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243"/>
                                          </w:tblGrid>
                                          <w:tr w:rsidR="00BC16F7" w:rsidTr="00566AD1">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180"/>
                                                </w:tblGrid>
                                                <w:tr w:rsidR="00BC16F7" w:rsidTr="00566AD1">
                                                  <w:trPr>
                                                    <w:trHeight w:val="720"/>
                                                    <w:jc w:val="center"/>
                                                  </w:trPr>
                                                  <w:tc>
                                                    <w:tcPr>
                                                      <w:tcW w:w="0" w:type="auto"/>
                                                      <w:vAlign w:val="center"/>
                                                      <w:hideMark/>
                                                    </w:tcPr>
                                                    <w:p w:rsidR="00BC16F7" w:rsidRDefault="00BC16F7" w:rsidP="00566AD1">
                                                      <w:pPr>
                                                        <w:spacing w:line="720" w:lineRule="exact"/>
                                                        <w:rPr>
                                                          <w:rFonts w:eastAsia="Times New Roman"/>
                                                          <w:sz w:val="72"/>
                                                          <w:szCs w:val="72"/>
                                                        </w:rPr>
                                                      </w:pPr>
                                                      <w:r>
                                                        <w:rPr>
                                                          <w:rFonts w:eastAsia="Times New Roman"/>
                                                          <w:sz w:val="72"/>
                                                          <w:szCs w:val="72"/>
                                                        </w:rPr>
                                                        <w:t> </w:t>
                                                      </w:r>
                                                    </w:p>
                                                  </w:tc>
                                                </w:tr>
                                              </w:tbl>
                                              <w:p w:rsidR="00BC16F7" w:rsidRDefault="00BC16F7" w:rsidP="00566AD1">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3643"/>
                                                </w:tblGrid>
                                                <w:tr w:rsidR="00BC16F7" w:rsidTr="00566AD1">
                                                  <w:trPr>
                                                    <w:jc w:val="center"/>
                                                  </w:trPr>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2250"/>
                                                      </w:tblGrid>
                                                      <w:tr w:rsidR="00BC16F7" w:rsidTr="00566AD1">
                                                        <w:tc>
                                                          <w:tcPr>
                                                            <w:tcW w:w="0" w:type="auto"/>
                                                            <w:vAlign w:val="center"/>
                                                            <w:hideMark/>
                                                          </w:tcPr>
                                                          <w:p w:rsidR="00BC16F7" w:rsidRDefault="00BC16F7" w:rsidP="00566AD1">
                                                            <w:pPr>
                                                              <w:spacing w:line="0" w:lineRule="atLeast"/>
                                                              <w:jc w:val="right"/>
                                                              <w:rPr>
                                                                <w:rFonts w:eastAsia="Times New Roman"/>
                                                                <w:sz w:val="2"/>
                                                                <w:szCs w:val="2"/>
                                                              </w:rPr>
                                                            </w:pPr>
                                                            <w:r>
                                                              <w:rPr>
                                                                <w:rFonts w:eastAsia="Times New Roman"/>
                                                                <w:noProof/>
                                                                <w:sz w:val="2"/>
                                                                <w:szCs w:val="2"/>
                                                              </w:rPr>
                                                              <w:drawing>
                                                                <wp:inline distT="0" distB="0" distL="0" distR="0" wp14:anchorId="25F5F0F4" wp14:editId="67299682">
                                                                  <wp:extent cx="1428750" cy="1000125"/>
                                                                  <wp:effectExtent l="0" t="0" r="0" b="9525"/>
                                                                  <wp:docPr id="3" name="Image 3" descr="https://img.diffusion.social.gouv.fr/5a5873edb85b530da84d23f7/D332rG0OSVG3P5GUc46EuA/zVM0QcNaQvyIfheliwIucg-logo%20semaine%20nationale%20de%20la%20de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D332rG0OSVG3P5GUc46EuA/zVM0QcNaQvyIfheliwIucg-logo%20semaine%20nationale%20de%20la%20denutr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923"/>
                  </w:tblGrid>
                  <w:tr w:rsidR="00BC16F7" w:rsidTr="00566AD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7"/>
                          <w:gridCol w:w="9628"/>
                          <w:gridCol w:w="148"/>
                        </w:tblGrid>
                        <w:tr w:rsidR="00BC16F7" w:rsidTr="00566AD1">
                          <w:tc>
                            <w:tcPr>
                              <w:tcW w:w="150" w:type="dxa"/>
                              <w:shd w:val="clear" w:color="auto" w:fill="FFFFFF"/>
                              <w:vAlign w:val="center"/>
                              <w:hideMark/>
                            </w:tcPr>
                            <w:p w:rsidR="00BC16F7" w:rsidRDefault="00BC16F7" w:rsidP="00566AD1">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8"/>
                              </w:tblGrid>
                              <w:tr w:rsidR="00BC16F7" w:rsidTr="00566AD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28"/>
                                    </w:tblGrid>
                                    <w:tr w:rsidR="00BC16F7" w:rsidTr="00566AD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28"/>
                                          </w:tblGrid>
                                          <w:tr w:rsidR="00BC16F7" w:rsidTr="00566AD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28"/>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COMMUNIQUE DE PRESSE</w:t>
                                                      </w: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r w:rsidR="00BC16F7" w:rsidTr="00566AD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27"/>
                          <w:gridCol w:w="148"/>
                        </w:tblGrid>
                        <w:tr w:rsidR="00BC16F7" w:rsidTr="00566AD1">
                          <w:tc>
                            <w:tcPr>
                              <w:tcW w:w="150" w:type="dxa"/>
                              <w:shd w:val="clear" w:color="auto" w:fill="FFFFFF"/>
                              <w:vAlign w:val="center"/>
                              <w:hideMark/>
                            </w:tcPr>
                            <w:p w:rsidR="00BC16F7" w:rsidRDefault="00BC16F7" w:rsidP="00566AD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27"/>
                                          </w:tblGrid>
                                          <w:tr w:rsidR="00BC16F7" w:rsidTr="00566AD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27"/>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12 novembre 2021</w:t>
                                                      </w: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923"/>
                  </w:tblGrid>
                  <w:tr w:rsidR="00BC16F7" w:rsidTr="00566AD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27"/>
                          <w:gridCol w:w="148"/>
                        </w:tblGrid>
                        <w:tr w:rsidR="00BC16F7" w:rsidTr="00566AD1">
                          <w:tc>
                            <w:tcPr>
                              <w:tcW w:w="150" w:type="dxa"/>
                              <w:shd w:val="clear" w:color="auto" w:fill="FFFFFF"/>
                              <w:vAlign w:val="center"/>
                              <w:hideMark/>
                            </w:tcPr>
                            <w:p w:rsidR="00BC16F7" w:rsidRDefault="00BC16F7" w:rsidP="00566AD1">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27"/>
                                          </w:tblGrid>
                                          <w:tr w:rsidR="00BC16F7" w:rsidTr="00566AD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27"/>
                                                </w:tblGrid>
                                                <w:tr w:rsidR="00BC16F7" w:rsidTr="00566AD1">
                                                  <w:tc>
                                                    <w:tcPr>
                                                      <w:tcW w:w="0" w:type="auto"/>
                                                      <w:vAlign w:val="center"/>
                                                      <w:hideMark/>
                                                    </w:tcPr>
                                                    <w:p w:rsidR="00BC16F7" w:rsidRDefault="00BC16F7" w:rsidP="00566AD1">
                                                      <w:pPr>
                                                        <w:pStyle w:val="Titre1"/>
                                                        <w:spacing w:before="0" w:beforeAutospacing="0" w:after="0" w:afterAutospacing="0" w:line="390" w:lineRule="exact"/>
                                                        <w:jc w:val="both"/>
                                                        <w:rPr>
                                                          <w:rFonts w:ascii="Arial" w:eastAsia="Times New Roman" w:hAnsi="Arial" w:cs="Arial"/>
                                                          <w:color w:val="393939"/>
                                                          <w:sz w:val="45"/>
                                                          <w:szCs w:val="45"/>
                                                        </w:rPr>
                                                      </w:pPr>
                                                      <w:r>
                                                        <w:rPr>
                                                          <w:rStyle w:val="lev"/>
                                                          <w:rFonts w:ascii="Arial" w:eastAsia="Times New Roman" w:hAnsi="Arial" w:cs="Arial"/>
                                                          <w:b/>
                                                          <w:bCs/>
                                                          <w:color w:val="393939"/>
                                                          <w:sz w:val="20"/>
                                                          <w:szCs w:val="20"/>
                                                        </w:rPr>
                                                        <w:t>Semaine nationale de la dénutrition du 12 au 20 novembre 2021 : tous mobilisés</w:t>
                                                      </w: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r w:rsidR="00BC16F7" w:rsidTr="00566AD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27"/>
                          <w:gridCol w:w="148"/>
                        </w:tblGrid>
                        <w:tr w:rsidR="00BC16F7" w:rsidTr="00566AD1">
                          <w:tc>
                            <w:tcPr>
                              <w:tcW w:w="150" w:type="dxa"/>
                              <w:shd w:val="clear" w:color="auto" w:fill="FFFFFF"/>
                              <w:vAlign w:val="center"/>
                              <w:hideMark/>
                            </w:tcPr>
                            <w:p w:rsidR="00BC16F7" w:rsidRDefault="00BC16F7" w:rsidP="00566AD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27"/>
                                          </w:tblGrid>
                                          <w:tr w:rsidR="00BC16F7" w:rsidTr="00566AD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27"/>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 xml:space="preserve">Olivier </w:t>
                                                      </w:r>
                                                      <w:proofErr w:type="spellStart"/>
                                                      <w:r>
                                                        <w:rPr>
                                                          <w:rStyle w:val="lev"/>
                                                          <w:rFonts w:ascii="Arial" w:hAnsi="Arial" w:cs="Arial"/>
                                                          <w:color w:val="393939"/>
                                                          <w:sz w:val="18"/>
                                                          <w:szCs w:val="18"/>
                                                        </w:rPr>
                                                        <w:t>Véran</w:t>
                                                      </w:r>
                                                      <w:proofErr w:type="spellEnd"/>
                                                      <w:r>
                                                        <w:rPr>
                                                          <w:rStyle w:val="lev"/>
                                                          <w:rFonts w:ascii="Arial" w:hAnsi="Arial" w:cs="Arial"/>
                                                          <w:color w:val="393939"/>
                                                          <w:sz w:val="18"/>
                                                          <w:szCs w:val="18"/>
                                                        </w:rPr>
                                                        <w:t>, Ministre des solidarités et de la santé et Brigitte Bourguignon, Ministre déléguée en charge de l’Autonomie lancent la deuxième semaine nationale de la dénutrition</w:t>
                                                      </w: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923"/>
                  </w:tblGrid>
                  <w:tr w:rsidR="00BC16F7" w:rsidTr="00566AD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27"/>
                          <w:gridCol w:w="148"/>
                        </w:tblGrid>
                        <w:tr w:rsidR="00BC16F7" w:rsidTr="00566AD1">
                          <w:tc>
                            <w:tcPr>
                              <w:tcW w:w="150" w:type="dxa"/>
                              <w:shd w:val="clear" w:color="auto" w:fill="FFFFFF"/>
                              <w:vAlign w:val="center"/>
                              <w:hideMark/>
                            </w:tcPr>
                            <w:p w:rsidR="00BC16F7" w:rsidRDefault="00BC16F7" w:rsidP="00566AD1">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27"/>
                                          </w:tblGrid>
                                          <w:tr w:rsidR="00BC16F7" w:rsidTr="00566AD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27"/>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En France, on estime à 2 millions le nombre d’individus souffrant de dénutrition, dont 400 000 personnes âgées à domicile, 270 000 personnes âgées en </w:t>
                                                      </w:r>
                                                      <w:proofErr w:type="spellStart"/>
                                                      <w:r>
                                                        <w:rPr>
                                                          <w:rFonts w:ascii="Arial" w:hAnsi="Arial" w:cs="Arial"/>
                                                          <w:color w:val="393939"/>
                                                          <w:sz w:val="18"/>
                                                          <w:szCs w:val="18"/>
                                                        </w:rPr>
                                                        <w:t>Ehpad</w:t>
                                                      </w:r>
                                                      <w:proofErr w:type="spellEnd"/>
                                                      <w:r>
                                                        <w:rPr>
                                                          <w:rFonts w:ascii="Arial" w:hAnsi="Arial" w:cs="Arial"/>
                                                          <w:color w:val="393939"/>
                                                          <w:sz w:val="18"/>
                                                          <w:szCs w:val="18"/>
                                                        </w:rPr>
                                                        <w:t>.  La dénutrition concerne : 10 % des personnes âgées de plus de 70 ans vivant à domicile, 10 % des enfants hospitalisés, 30 % des personnes hospitalisées et 40 % des malades atteints de cancer.  Il n’y a donc pas d’âge pour être dénutri.</w:t>
                                                      </w: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r w:rsidR="00BC16F7" w:rsidTr="00566AD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27"/>
                          <w:gridCol w:w="148"/>
                        </w:tblGrid>
                        <w:tr w:rsidR="00BC16F7" w:rsidTr="00566AD1">
                          <w:tc>
                            <w:tcPr>
                              <w:tcW w:w="150" w:type="dxa"/>
                              <w:shd w:val="clear" w:color="auto" w:fill="FFFFFF"/>
                              <w:vAlign w:val="center"/>
                              <w:hideMark/>
                            </w:tcPr>
                            <w:p w:rsidR="00BC16F7" w:rsidRDefault="00BC16F7" w:rsidP="00566AD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27"/>
                                          </w:tblGrid>
                                          <w:tr w:rsidR="00BC16F7" w:rsidTr="00566AD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27"/>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La dénutrition demeure très largement méconnue ce qui constitue un obstacle à une prise en charge précoce, gage d’efficacité́</w:t>
                                                      </w:r>
                                                      <w:r>
                                                        <w:rPr>
                                                          <w:rFonts w:ascii="Arial" w:hAnsi="Arial" w:cs="Arial"/>
                                                          <w:color w:val="393939"/>
                                                          <w:sz w:val="18"/>
                                                          <w:szCs w:val="18"/>
                                                        </w:rPr>
                                                        <w:t xml:space="preserve">. Cette maladie silencieuse touche des personnes hospitalisées, personnes âgées à domicile ou en établissement ou malades de la Covid-19. Il est essentiel de donner à connaitre, auprès des </w:t>
                                                      </w:r>
                                                      <w:r>
                                                        <w:rPr>
                                                          <w:rFonts w:ascii="Arial" w:hAnsi="Arial" w:cs="Arial"/>
                                                          <w:color w:val="393939"/>
                                                          <w:sz w:val="18"/>
                                                          <w:szCs w:val="18"/>
                                                        </w:rPr>
                                                        <w:lastRenderedPageBreak/>
                                                        <w:t>professionnels comme du grand public, les outils de prévention, de dépistage et de prise en charge qui existent. Il est essentiel de pouvoir la repérer pour prévenir la perte d'autonomie, les chutes et lutter contre l'isolement.</w:t>
                                                      </w: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923"/>
                  </w:tblGrid>
                  <w:tr w:rsidR="00BC16F7" w:rsidTr="00566AD1">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48"/>
                          <w:gridCol w:w="9628"/>
                          <w:gridCol w:w="147"/>
                        </w:tblGrid>
                        <w:tr w:rsidR="00BC16F7" w:rsidTr="00566AD1">
                          <w:tc>
                            <w:tcPr>
                              <w:tcW w:w="150" w:type="dxa"/>
                              <w:shd w:val="clear" w:color="auto" w:fill="FFFFFF"/>
                              <w:vAlign w:val="center"/>
                              <w:hideMark/>
                            </w:tcPr>
                            <w:p w:rsidR="00BC16F7" w:rsidRDefault="00BC16F7" w:rsidP="00566AD1">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8"/>
                              </w:tblGrid>
                              <w:tr w:rsidR="00BC16F7" w:rsidTr="00566AD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28"/>
                                    </w:tblGrid>
                                    <w:tr w:rsidR="00BC16F7" w:rsidTr="00566AD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28"/>
                                          </w:tblGrid>
                                          <w:tr w:rsidR="00BC16F7" w:rsidTr="00566AD1">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9028"/>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C’est pour cela que </w:t>
                                                      </w:r>
                                                      <w:r>
                                                        <w:rPr>
                                                          <w:rStyle w:val="lev"/>
                                                          <w:rFonts w:ascii="Arial" w:hAnsi="Arial" w:cs="Arial"/>
                                                          <w:color w:val="393939"/>
                                                          <w:sz w:val="18"/>
                                                          <w:szCs w:val="18"/>
                                                        </w:rPr>
                                                        <w:t>le ministère des solidarités et de la santé dans le cadre du Programme national nutrition santé (PNNS) 2019-2023</w:t>
                                                      </w:r>
                                                      <w:r>
                                                        <w:rPr>
                                                          <w:rFonts w:ascii="Arial" w:hAnsi="Arial" w:cs="Arial"/>
                                                          <w:color w:val="393939"/>
                                                          <w:sz w:val="18"/>
                                                          <w:szCs w:val="18"/>
                                                        </w:rPr>
                                                        <w:t xml:space="preserve"> met en place une semaine nationale de la dénutrition afin d’améliorer la connaissance de cette pathologie partout en France, et développer localement cette semaine nationale.  </w:t>
                                                      </w:r>
                                                      <w:r>
                                                        <w:rPr>
                                                          <w:rStyle w:val="lev"/>
                                                          <w:rFonts w:ascii="Arial" w:hAnsi="Arial" w:cs="Arial"/>
                                                          <w:color w:val="393939"/>
                                                          <w:sz w:val="18"/>
                                                          <w:szCs w:val="18"/>
                                                        </w:rPr>
                                                        <w:t>La semaine nationale de la dénutrition se tiendra du 12 au 20 novembre 2021</w:t>
                                                      </w:r>
                                                      <w:r>
                                                        <w:rPr>
                                                          <w:rFonts w:ascii="Arial" w:hAnsi="Arial" w:cs="Arial"/>
                                                          <w:color w:val="393939"/>
                                                          <w:sz w:val="18"/>
                                                          <w:szCs w:val="18"/>
                                                        </w:rPr>
                                                        <w:t xml:space="preserve"> et sa mise en œuvre est confiée par le ministère des solidarités et de la santé au</w:t>
                                                      </w:r>
                                                      <w:r>
                                                        <w:rPr>
                                                          <w:rStyle w:val="lev"/>
                                                          <w:rFonts w:ascii="Arial" w:hAnsi="Arial" w:cs="Arial"/>
                                                          <w:color w:val="393939"/>
                                                          <w:sz w:val="18"/>
                                                          <w:szCs w:val="18"/>
                                                        </w:rPr>
                                                        <w:t xml:space="preserve"> Collectif de lutte contre la dénutrition, présidé par le Pr </w:t>
                                                      </w:r>
                                                      <w:proofErr w:type="spellStart"/>
                                                      <w:r>
                                                        <w:rPr>
                                                          <w:rStyle w:val="lev"/>
                                                          <w:rFonts w:ascii="Arial" w:hAnsi="Arial" w:cs="Arial"/>
                                                          <w:color w:val="393939"/>
                                                          <w:sz w:val="18"/>
                                                          <w:szCs w:val="18"/>
                                                        </w:rPr>
                                                        <w:t>Eric</w:t>
                                                      </w:r>
                                                      <w:proofErr w:type="spellEnd"/>
                                                      <w:r>
                                                        <w:rPr>
                                                          <w:rStyle w:val="lev"/>
                                                          <w:rFonts w:ascii="Arial" w:hAnsi="Arial" w:cs="Arial"/>
                                                          <w:color w:val="393939"/>
                                                          <w:sz w:val="18"/>
                                                          <w:szCs w:val="18"/>
                                                        </w:rPr>
                                                        <w:t xml:space="preserve"> Fontaine.</w:t>
                                                      </w:r>
                                                    </w:p>
                                                    <w:p w:rsidR="00BC16F7" w:rsidRDefault="00BC16F7" w:rsidP="00566AD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BC16F7" w:rsidRDefault="00BC16F7" w:rsidP="00566AD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Sa première édition en 2020 a réussi à mobiliser plus de 350 partenaires autour de plus de 3000 actions et une vingtaine de webinaires thématiques, en dépit du contexte sanitaire contraignant.</w:t>
                                                      </w:r>
                                                    </w:p>
                                                  </w:tc>
                                                </w:tr>
                                              </w:tbl>
                                              <w:tbl>
                                                <w:tblPr>
                                                  <w:tblW w:w="0" w:type="auto"/>
                                                  <w:jc w:val="center"/>
                                                  <w:tblCellMar>
                                                    <w:left w:w="0" w:type="dxa"/>
                                                    <w:right w:w="0" w:type="dxa"/>
                                                  </w:tblCellMar>
                                                  <w:tblLook w:val="04A0" w:firstRow="1" w:lastRow="0" w:firstColumn="1" w:lastColumn="0" w:noHBand="0" w:noVBand="1"/>
                                                </w:tblPr>
                                                <w:tblGrid>
                                                  <w:gridCol w:w="75"/>
                                                </w:tblGrid>
                                                <w:tr w:rsidR="00BC16F7" w:rsidTr="00566AD1">
                                                  <w:trPr>
                                                    <w:trHeight w:val="300"/>
                                                    <w:jc w:val="center"/>
                                                  </w:trPr>
                                                  <w:tc>
                                                    <w:tcPr>
                                                      <w:tcW w:w="0" w:type="auto"/>
                                                      <w:vAlign w:val="center"/>
                                                      <w:hideMark/>
                                                    </w:tcPr>
                                                    <w:p w:rsidR="00BC16F7" w:rsidRDefault="00BC16F7" w:rsidP="00566AD1">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028"/>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ministère des solidarités et de la santé salue tous les acteurs des secteurs de la santé, du médico-social, de la prévention, de la protection sociale, du monde associatif, des collectivités locales qui se mobilisent pour cette </w:t>
                                                      </w:r>
                                                      <w:r>
                                                        <w:rPr>
                                                          <w:rStyle w:val="lev"/>
                                                          <w:rFonts w:ascii="Arial" w:hAnsi="Arial" w:cs="Arial"/>
                                                          <w:color w:val="393939"/>
                                                          <w:sz w:val="18"/>
                                                          <w:szCs w:val="18"/>
                                                        </w:rPr>
                                                        <w:t>2eme édition, avec 1400 inscriptions</w:t>
                                                      </w:r>
                                                      <w:r>
                                                        <w:rPr>
                                                          <w:rFonts w:ascii="Arial" w:hAnsi="Arial" w:cs="Arial"/>
                                                          <w:color w:val="393939"/>
                                                          <w:sz w:val="18"/>
                                                          <w:szCs w:val="18"/>
                                                        </w:rPr>
                                                        <w:t> de partenaires organisateurs d’événements et plus de </w:t>
                                                      </w:r>
                                                      <w:r>
                                                        <w:rPr>
                                                          <w:rStyle w:val="lev"/>
                                                          <w:rFonts w:ascii="Arial" w:hAnsi="Arial" w:cs="Arial"/>
                                                          <w:color w:val="393939"/>
                                                          <w:sz w:val="18"/>
                                                          <w:szCs w:val="18"/>
                                                        </w:rPr>
                                                        <w:t>70 têtes de réseaux mobilisées, pour lesquels de nombreux outils pratiques</w:t>
                                                      </w:r>
                                                      <w:r>
                                                        <w:rPr>
                                                          <w:rFonts w:ascii="Arial" w:hAnsi="Arial" w:cs="Arial"/>
                                                          <w:color w:val="393939"/>
                                                          <w:sz w:val="18"/>
                                                          <w:szCs w:val="18"/>
                                                        </w:rPr>
                                                        <w:t xml:space="preserve"> sont mis à disposition par le Collectif de lutte contre la dénutrition.</w:t>
                                                      </w:r>
                                                    </w:p>
                                                    <w:p w:rsidR="00BC16F7" w:rsidRDefault="00BC16F7" w:rsidP="00566AD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C16F7" w:rsidRDefault="00BC16F7" w:rsidP="00566AD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L’engagement des Agences régionales de Santé (ARS) et les nouveaux partenariats noués avec les fédérations professionnelles et les associations, permettront cette année de </w:t>
                                                      </w:r>
                                                      <w:r>
                                                        <w:rPr>
                                                          <w:rStyle w:val="lev"/>
                                                          <w:rFonts w:ascii="Arial" w:hAnsi="Arial" w:cs="Arial"/>
                                                          <w:color w:val="393939"/>
                                                          <w:sz w:val="18"/>
                                                          <w:szCs w:val="18"/>
                                                        </w:rPr>
                                                        <w:t>multiplier des actions de sensibilisation au plus près des populations concernées.</w:t>
                                                      </w:r>
                                                    </w:p>
                                                    <w:p w:rsidR="00BC16F7" w:rsidRDefault="00BC16F7" w:rsidP="00566AD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De nombreux événements auront lieu sur tout le territoire français dont voici quelques exemples : des </w:t>
                                                      </w:r>
                                                      <w:proofErr w:type="spellStart"/>
                                                      <w:r>
                                                        <w:rPr>
                                                          <w:rFonts w:ascii="Arial" w:hAnsi="Arial" w:cs="Arial"/>
                                                          <w:color w:val="393939"/>
                                                          <w:sz w:val="18"/>
                                                          <w:szCs w:val="18"/>
                                                        </w:rPr>
                                                        <w:t>webinars</w:t>
                                                      </w:r>
                                                      <w:proofErr w:type="spellEnd"/>
                                                      <w:r>
                                                        <w:rPr>
                                                          <w:rFonts w:ascii="Arial" w:hAnsi="Arial" w:cs="Arial"/>
                                                          <w:color w:val="393939"/>
                                                          <w:sz w:val="18"/>
                                                          <w:szCs w:val="18"/>
                                                        </w:rPr>
                                                        <w:t xml:space="preserve"> thématiques, des animations culinaires en </w:t>
                                                      </w:r>
                                                      <w:proofErr w:type="spellStart"/>
                                                      <w:r>
                                                        <w:rPr>
                                                          <w:rFonts w:ascii="Arial" w:hAnsi="Arial" w:cs="Arial"/>
                                                          <w:color w:val="393939"/>
                                                          <w:sz w:val="18"/>
                                                          <w:szCs w:val="18"/>
                                                        </w:rPr>
                                                        <w:t>Ehpad</w:t>
                                                      </w:r>
                                                      <w:proofErr w:type="spellEnd"/>
                                                      <w:r>
                                                        <w:rPr>
                                                          <w:rFonts w:ascii="Arial" w:hAnsi="Arial" w:cs="Arial"/>
                                                          <w:color w:val="393939"/>
                                                          <w:sz w:val="18"/>
                                                          <w:szCs w:val="18"/>
                                                        </w:rPr>
                                                        <w:t xml:space="preserve">, une sensibilisation grand public dans les officines, une campagne de pesées et sensibilisation des professionnels en </w:t>
                                                      </w:r>
                                                      <w:proofErr w:type="spellStart"/>
                                                      <w:r>
                                                        <w:rPr>
                                                          <w:rFonts w:ascii="Arial" w:hAnsi="Arial" w:cs="Arial"/>
                                                          <w:color w:val="393939"/>
                                                          <w:sz w:val="18"/>
                                                          <w:szCs w:val="18"/>
                                                        </w:rPr>
                                                        <w:t>Ehpad</w:t>
                                                      </w:r>
                                                      <w:proofErr w:type="spellEnd"/>
                                                      <w:r>
                                                        <w:rPr>
                                                          <w:rFonts w:ascii="Arial" w:hAnsi="Arial" w:cs="Arial"/>
                                                          <w:color w:val="393939"/>
                                                          <w:sz w:val="18"/>
                                                          <w:szCs w:val="18"/>
                                                        </w:rPr>
                                                        <w:t>, des ateliers.</w:t>
                                                      </w:r>
                                                    </w:p>
                                                  </w:tc>
                                                </w:tr>
                                              </w:tbl>
                                              <w:tbl>
                                                <w:tblPr>
                                                  <w:tblW w:w="0" w:type="auto"/>
                                                  <w:jc w:val="center"/>
                                                  <w:tblCellMar>
                                                    <w:left w:w="0" w:type="dxa"/>
                                                    <w:right w:w="0" w:type="dxa"/>
                                                  </w:tblCellMar>
                                                  <w:tblLook w:val="04A0" w:firstRow="1" w:lastRow="0" w:firstColumn="1" w:lastColumn="0" w:noHBand="0" w:noVBand="1"/>
                                                </w:tblPr>
                                                <w:tblGrid>
                                                  <w:gridCol w:w="75"/>
                                                </w:tblGrid>
                                                <w:tr w:rsidR="00BC16F7" w:rsidTr="00566AD1">
                                                  <w:trPr>
                                                    <w:trHeight w:val="300"/>
                                                    <w:jc w:val="center"/>
                                                  </w:trPr>
                                                  <w:tc>
                                                    <w:tcPr>
                                                      <w:tcW w:w="0" w:type="auto"/>
                                                      <w:vAlign w:val="center"/>
                                                      <w:hideMark/>
                                                    </w:tcPr>
                                                    <w:p w:rsidR="00BC16F7" w:rsidRDefault="00BC16F7" w:rsidP="00566AD1">
                                                      <w:pPr>
                                                        <w:spacing w:line="300" w:lineRule="exact"/>
                                                        <w:rPr>
                                                          <w:rFonts w:eastAsia="Times New Roman"/>
                                                          <w:sz w:val="30"/>
                                                          <w:szCs w:val="30"/>
                                                        </w:rPr>
                                                      </w:pPr>
                                                      <w:r>
                                                        <w:rPr>
                                                          <w:rFonts w:eastAsia="Times New Roman"/>
                                                          <w:sz w:val="30"/>
                                                          <w:szCs w:val="30"/>
                                                        </w:rPr>
                                                        <w:t> </w:t>
                                                      </w:r>
                                                    </w:p>
                                                  </w:tc>
                                                </w:tr>
                                              </w:tbl>
                                              <w:p w:rsidR="00BC16F7" w:rsidRDefault="00BC16F7" w:rsidP="00566AD1">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BC16F7" w:rsidTr="00566AD1">
                                                  <w:trPr>
                                                    <w:trHeight w:val="300"/>
                                                    <w:jc w:val="center"/>
                                                  </w:trPr>
                                                  <w:tc>
                                                    <w:tcPr>
                                                      <w:tcW w:w="0" w:type="auto"/>
                                                      <w:vAlign w:val="center"/>
                                                      <w:hideMark/>
                                                    </w:tcPr>
                                                    <w:p w:rsidR="00BC16F7" w:rsidRDefault="00BC16F7" w:rsidP="00566AD1">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028"/>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Plus d’informations :</w:t>
                                                      </w:r>
                                                    </w:p>
                                                    <w:p w:rsidR="00BC16F7" w:rsidRDefault="00A069F3" w:rsidP="00566AD1">
                                                      <w:pPr>
                                                        <w:pStyle w:val="NormalWeb"/>
                                                        <w:spacing w:before="0" w:beforeAutospacing="0" w:after="0" w:afterAutospacing="0" w:line="390" w:lineRule="exact"/>
                                                        <w:rPr>
                                                          <w:rFonts w:ascii="Arial" w:hAnsi="Arial" w:cs="Arial"/>
                                                          <w:color w:val="393939"/>
                                                          <w:sz w:val="26"/>
                                                          <w:szCs w:val="26"/>
                                                        </w:rPr>
                                                      </w:pPr>
                                                      <w:hyperlink r:id="rId6" w:tgtFrame="_blank" w:history="1">
                                                        <w:r w:rsidR="00BC16F7">
                                                          <w:rPr>
                                                            <w:rStyle w:val="Lienhypertexte"/>
                                                            <w:rFonts w:ascii="Arial" w:hAnsi="Arial" w:cs="Arial"/>
                                                            <w:color w:val="0595D6"/>
                                                            <w:sz w:val="18"/>
                                                            <w:szCs w:val="18"/>
                                                          </w:rPr>
                                                          <w:t>www.luttecontreladenutrition.fr</w:t>
                                                        </w:r>
                                                      </w:hyperlink>
                                                    </w:p>
                                                    <w:p w:rsidR="00BC16F7" w:rsidRDefault="00A069F3" w:rsidP="00566AD1">
                                                      <w:pPr>
                                                        <w:pStyle w:val="NormalWeb"/>
                                                        <w:spacing w:before="0" w:beforeAutospacing="0" w:after="0" w:afterAutospacing="0" w:line="390" w:lineRule="exact"/>
                                                        <w:rPr>
                                                          <w:rFonts w:ascii="Arial" w:hAnsi="Arial" w:cs="Arial"/>
                                                          <w:color w:val="393939"/>
                                                          <w:sz w:val="26"/>
                                                          <w:szCs w:val="26"/>
                                                        </w:rPr>
                                                      </w:pPr>
                                                      <w:hyperlink r:id="rId7" w:tgtFrame="_blank" w:history="1">
                                                        <w:r w:rsidR="00BC16F7">
                                                          <w:rPr>
                                                            <w:rStyle w:val="Lienhypertexte"/>
                                                            <w:rFonts w:ascii="Arial" w:hAnsi="Arial" w:cs="Arial"/>
                                                            <w:color w:val="0595D6"/>
                                                            <w:sz w:val="18"/>
                                                            <w:szCs w:val="18"/>
                                                          </w:rPr>
                                                          <w:t>https://solidarites-sante.gouv.fr/prevention-en-sante/preserver-sa-sante/le-programme-national-nutrition-sante/article/programme-national-nutrition-sante-pnns-professionnels</w:t>
                                                        </w:r>
                                                      </w:hyperlink>
                                                    </w:p>
                                                    <w:p w:rsidR="00BC16F7" w:rsidRDefault="00A069F3" w:rsidP="00566AD1">
                                                      <w:pPr>
                                                        <w:pStyle w:val="NormalWeb"/>
                                                        <w:spacing w:before="0" w:beforeAutospacing="0" w:after="0" w:afterAutospacing="0" w:line="390" w:lineRule="exact"/>
                                                        <w:rPr>
                                                          <w:rFonts w:ascii="Arial" w:hAnsi="Arial" w:cs="Arial"/>
                                                          <w:color w:val="393939"/>
                                                          <w:sz w:val="26"/>
                                                          <w:szCs w:val="26"/>
                                                        </w:rPr>
                                                      </w:pPr>
                                                      <w:hyperlink r:id="rId8" w:tgtFrame="_blank" w:history="1">
                                                        <w:r w:rsidR="00BC16F7">
                                                          <w:rPr>
                                                            <w:rStyle w:val="Lienhypertexte"/>
                                                            <w:rFonts w:ascii="Arial" w:hAnsi="Arial" w:cs="Arial"/>
                                                            <w:color w:val="0595D6"/>
                                                            <w:sz w:val="18"/>
                                                            <w:szCs w:val="18"/>
                                                          </w:rPr>
                                                          <w:t>https://www.mangerbouger.fr/</w:t>
                                                        </w:r>
                                                      </w:hyperlink>
                                                    </w:p>
                                                  </w:tc>
                                                </w:tr>
                                              </w:tbl>
                                              <w:tbl>
                                                <w:tblPr>
                                                  <w:tblW w:w="0" w:type="auto"/>
                                                  <w:jc w:val="center"/>
                                                  <w:tblCellMar>
                                                    <w:left w:w="0" w:type="dxa"/>
                                                    <w:right w:w="0" w:type="dxa"/>
                                                  </w:tblCellMar>
                                                  <w:tblLook w:val="04A0" w:firstRow="1" w:lastRow="0" w:firstColumn="1" w:lastColumn="0" w:noHBand="0" w:noVBand="1"/>
                                                </w:tblPr>
                                                <w:tblGrid>
                                                  <w:gridCol w:w="75"/>
                                                </w:tblGrid>
                                                <w:tr w:rsidR="00BC16F7" w:rsidTr="00566AD1">
                                                  <w:trPr>
                                                    <w:trHeight w:val="300"/>
                                                    <w:jc w:val="center"/>
                                                  </w:trPr>
                                                  <w:tc>
                                                    <w:tcPr>
                                                      <w:tcW w:w="0" w:type="auto"/>
                                                      <w:vAlign w:val="center"/>
                                                      <w:hideMark/>
                                                    </w:tcPr>
                                                    <w:p w:rsidR="00BC16F7" w:rsidRDefault="00BC16F7" w:rsidP="00566AD1">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028"/>
                                                </w:tblGrid>
                                                <w:tr w:rsidR="00BC16F7" w:rsidTr="00566AD1">
                                                  <w:tc>
                                                    <w:tcPr>
                                                      <w:tcW w:w="0" w:type="auto"/>
                                                      <w:vAlign w:val="center"/>
                                                      <w:hideMark/>
                                                    </w:tcPr>
                                                    <w:p w:rsidR="00BC16F7" w:rsidRDefault="00BC16F7" w:rsidP="00566AD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9" w:tgtFrame="_blank" w:history="1">
                                                        <w:r>
                                                          <w:rPr>
                                                            <w:rStyle w:val="Lienhypertexte"/>
                                                            <w:rFonts w:ascii="Arial" w:hAnsi="Arial" w:cs="Arial"/>
                                                            <w:b/>
                                                            <w:bCs/>
                                                            <w:color w:val="0595D6"/>
                                                            <w:sz w:val="18"/>
                                                            <w:szCs w:val="18"/>
                                                          </w:rPr>
                                                          <w:t>presse-dgs@sante.gouv.fr</w:t>
                                                        </w:r>
                                                      </w:hyperlink>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shd w:val="clear" w:color="auto" w:fill="FFFFFF"/>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vanish/>
                          </w:rPr>
                        </w:pPr>
                      </w:p>
                      <w:tbl>
                        <w:tblPr>
                          <w:tblW w:w="5000" w:type="pct"/>
                          <w:tblCellMar>
                            <w:left w:w="0" w:type="dxa"/>
                            <w:right w:w="0" w:type="dxa"/>
                          </w:tblCellMar>
                          <w:tblLook w:val="04A0" w:firstRow="1" w:lastRow="0" w:firstColumn="1" w:lastColumn="0" w:noHBand="0" w:noVBand="1"/>
                        </w:tblPr>
                        <w:tblGrid>
                          <w:gridCol w:w="9923"/>
                        </w:tblGrid>
                        <w:tr w:rsidR="00BC16F7" w:rsidTr="00566AD1">
                          <w:trPr>
                            <w:trHeight w:val="150"/>
                          </w:trPr>
                          <w:tc>
                            <w:tcPr>
                              <w:tcW w:w="9750" w:type="dxa"/>
                              <w:shd w:val="clear" w:color="auto" w:fill="FFFFFF"/>
                              <w:tcMar>
                                <w:top w:w="0" w:type="dxa"/>
                                <w:left w:w="150" w:type="dxa"/>
                                <w:bottom w:w="0" w:type="dxa"/>
                                <w:right w:w="150" w:type="dxa"/>
                              </w:tcMar>
                              <w:vAlign w:val="center"/>
                              <w:hideMark/>
                            </w:tcPr>
                            <w:p w:rsidR="00BC16F7" w:rsidRDefault="00BC16F7" w:rsidP="00566AD1">
                              <w:pPr>
                                <w:spacing w:line="150" w:lineRule="exact"/>
                                <w:rPr>
                                  <w:rFonts w:eastAsia="Times New Roman"/>
                                  <w:sz w:val="15"/>
                                  <w:szCs w:val="15"/>
                                </w:rPr>
                              </w:pPr>
                              <w:r>
                                <w:rPr>
                                  <w:rFonts w:eastAsia="Times New Roman"/>
                                  <w:sz w:val="15"/>
                                  <w:szCs w:val="15"/>
                                </w:rPr>
                                <w:t> </w:t>
                              </w:r>
                            </w:p>
                          </w:tc>
                        </w:tr>
                      </w:tbl>
                      <w:p w:rsidR="00BC16F7" w:rsidRDefault="00BC16F7" w:rsidP="00566AD1">
                        <w:pPr>
                          <w:rPr>
                            <w:rFonts w:eastAsia="Times New Roman"/>
                            <w:sz w:val="20"/>
                            <w:szCs w:val="20"/>
                          </w:rPr>
                        </w:pPr>
                      </w:p>
                    </w:tc>
                  </w:tr>
                  <w:tr w:rsidR="00BC16F7" w:rsidTr="00566AD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8"/>
                          <w:gridCol w:w="9627"/>
                          <w:gridCol w:w="148"/>
                        </w:tblGrid>
                        <w:tr w:rsidR="00BC16F7" w:rsidTr="00566AD1">
                          <w:tc>
                            <w:tcPr>
                              <w:tcW w:w="150" w:type="dxa"/>
                              <w:vAlign w:val="center"/>
                              <w:hideMark/>
                            </w:tcPr>
                            <w:p w:rsidR="00BC16F7" w:rsidRDefault="00BC16F7" w:rsidP="00566AD1">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7"/>
                                    </w:tblGrid>
                                    <w:tr w:rsidR="00BC16F7" w:rsidTr="00566AD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27"/>
                                          </w:tblGrid>
                                          <w:tr w:rsidR="00BC16F7" w:rsidTr="00566AD1">
                                            <w:tc>
                                              <w:tcPr>
                                                <w:tcW w:w="0" w:type="auto"/>
                                                <w:tcMar>
                                                  <w:top w:w="300" w:type="dxa"/>
                                                  <w:left w:w="300" w:type="dxa"/>
                                                  <w:bottom w:w="300" w:type="dxa"/>
                                                  <w:right w:w="300" w:type="dxa"/>
                                                </w:tcMar>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jc w:val="center"/>
                                      <w:rPr>
                                        <w:rFonts w:eastAsia="Times New Roman"/>
                                        <w:sz w:val="20"/>
                                        <w:szCs w:val="20"/>
                                      </w:rPr>
                                    </w:pPr>
                                  </w:p>
                                </w:tc>
                              </w:tr>
                            </w:tbl>
                            <w:p w:rsidR="00BC16F7" w:rsidRDefault="00BC16F7" w:rsidP="00566AD1">
                              <w:pPr>
                                <w:jc w:val="center"/>
                                <w:rPr>
                                  <w:rFonts w:eastAsia="Times New Roman"/>
                                  <w:sz w:val="20"/>
                                  <w:szCs w:val="20"/>
                                </w:rPr>
                              </w:pPr>
                            </w:p>
                          </w:tc>
                          <w:tc>
                            <w:tcPr>
                              <w:tcW w:w="150" w:type="dxa"/>
                              <w:vAlign w:val="center"/>
                              <w:hideMark/>
                            </w:tcPr>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tr>
                </w:tbl>
                <w:p w:rsidR="00BC16F7" w:rsidRDefault="00BC16F7" w:rsidP="00566AD1">
                  <w:pPr>
                    <w:rPr>
                      <w:rFonts w:eastAsia="Times New Roman"/>
                      <w:sz w:val="20"/>
                      <w:szCs w:val="20"/>
                    </w:rPr>
                  </w:pPr>
                </w:p>
              </w:tc>
              <w:bookmarkStart w:id="0" w:name="_GoBack"/>
              <w:bookmarkEnd w:id="0"/>
            </w:tr>
          </w:tbl>
          <w:p w:rsidR="00BC16F7" w:rsidRDefault="00BC16F7" w:rsidP="00566AD1">
            <w:pPr>
              <w:jc w:val="center"/>
              <w:rPr>
                <w:rFonts w:eastAsia="Times New Roman"/>
                <w:sz w:val="20"/>
                <w:szCs w:val="20"/>
              </w:rPr>
            </w:pPr>
          </w:p>
        </w:tc>
      </w:tr>
    </w:tbl>
    <w:p w:rsidR="000315C3" w:rsidRDefault="000315C3" w:rsidP="00A069F3"/>
    <w:sectPr w:rsidR="0003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F7"/>
    <w:rsid w:val="000315C3"/>
    <w:rsid w:val="00A069F3"/>
    <w:rsid w:val="00BC1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8160"/>
  <w15:chartTrackingRefBased/>
  <w15:docId w15:val="{286AC1BD-2EF5-41B5-8078-D2D56669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F7"/>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C16F7"/>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6F7"/>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C16F7"/>
    <w:rPr>
      <w:color w:val="0000FF"/>
      <w:u w:val="single"/>
    </w:rPr>
  </w:style>
  <w:style w:type="paragraph" w:styleId="NormalWeb">
    <w:name w:val="Normal (Web)"/>
    <w:basedOn w:val="Normal"/>
    <w:uiPriority w:val="99"/>
    <w:semiHidden/>
    <w:unhideWhenUsed/>
    <w:rsid w:val="00BC16F7"/>
    <w:pPr>
      <w:spacing w:before="100" w:beforeAutospacing="1" w:after="100" w:afterAutospacing="1"/>
    </w:pPr>
  </w:style>
  <w:style w:type="character" w:styleId="lev">
    <w:name w:val="Strong"/>
    <w:basedOn w:val="Policepardfaut"/>
    <w:uiPriority w:val="22"/>
    <w:qFormat/>
    <w:rsid w:val="00BC1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v_DxBDQzVM0QdDDWkL80Ih-F9Cl0IsCLnLEENDH0L0qa9Ct4E0x0LbQhdDd0LzQmA9M0L68aHR0cHM6Ly93d3cubWFuZ2VyYm91Z2VyLmZyL7g1YTU4NzNlZGI4NWI1MzBkYTg0ZDIzZje4NjEyM2FmNDY1ZTA2MGY0NGU0NWQwYmNjwLZEMzMyckcwT1NWRzNQNUdVYzQ2RXVBvGV5ZS5kaWZmdXNpb24uc29jaWFsLmdvdXYuZnLEFH4VFzbQxNDaN9CgQ9C30JXQydCj0L_QzDFD0LfQ1dDe" TargetMode="External"/><Relationship Id="rId3" Type="http://schemas.openxmlformats.org/officeDocument/2006/relationships/webSettings" Target="webSettings.xml"/><Relationship Id="rId7" Type="http://schemas.openxmlformats.org/officeDocument/2006/relationships/hyperlink" Target="https://eye.diffusion.social.gouv.fr/c?p=wAbNAv_DxBDQzVM0QdDDWkL80Ih-F9Cl0IsCLnLEEAvQhkP67gVPa9C0fEoFHeJt0ILZrWh0dHBzOi8vc29saWRhcml0ZXMtc2FudGUuZ291di5mci9wcmV2ZW50aW9uLWVuLXNhbnRlL3ByZXNlcnZlci1zYS1zYW50ZS9sZS1wcm9ncmFtbWUtbmF0aW9uYWwtbnV0cml0aW9uLXNhbnRlL2FydGljbGUvcHJvZ3JhbW1lLW5hdGlvbmFsLW51dHJpdGlvbi1zYW50ZS1wbm5zLXByb2Zlc3Npb25uZWxzuDVhNTg3M2VkYjg1YjUzMGRhODRkMjNmN7g2MTIzYWY0NjVlMDYwZjQ0ZTQ1ZDBiY2PAtkQzMzJyRzBPU1ZHM1A1R1VjNDZFdUG8ZXllLmRpZmZ1c2lvbi5zb2NpYWwuZ291di5mcsQUfhUXNtDE0No30KBD0LfQldDJ0KPQv9DMMUPQt9DV0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c?p=wAbNAv_DxBDQzVM0QdDDWkL80Ih-F9Cl0IsCLnLEEHs153so0LJGBdCM0NrQ3z9zNtCA0LrZKGh0dHBzOi8vd3d3Lmx1dHRlY29udHJlbGFkZW51dHJpdGlvbi5mci-4NWE1ODczZWRiODViNTMwZGE4NGQyM2Y3uDYxMjNhZjQ2NWUwNjBmNDRlNDVkMGJjY8C2RDMzMnJHME9TVkczUDVHVWM0NkV1QbxleWUuZGlmZnVzaW9uLnNvY2lhbC5nb3V2LmZyxBR-FRc20MTQ2jfQoEPQt9CV0MnQo9C_0MwxQ9C30NXQ3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ye.diffusion.social.gouv.fr/c?p=wAbNAv_DxBDQzVM0QdDDWkL80Ih-F9Cl0IsCLnLEENCXYNDU0LHQk1pI0MvQpgTk0IrQrEPqMb9tYWlsdG86cHJlc3NlLWRnc0BzYW50ZS5nb3V2LmZyuDVhNTg3M2VkYjg1YjUzMGRhODRkMjNmN7g2MTIzYWY0NjVlMDYwZjQ0ZTQ1ZDBiY2PAtkQzMzJyRzBPU1ZHM1A1R1VjNDZFdUG8ZXllLmRpZmZ1c2lvbi5zb2NpYWwuZ291di5mcsQUfhUXNtDE0No30KBD0LfQldDJ0KPQv9DMMUPQt9DV0N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4377</Characters>
  <Application>Microsoft Office Word</Application>
  <DocSecurity>4</DocSecurity>
  <Lines>115</Lines>
  <Paragraphs>31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MA, Céline (DGS/MICOM)</cp:lastModifiedBy>
  <cp:revision>2</cp:revision>
  <dcterms:created xsi:type="dcterms:W3CDTF">2021-11-15T11:36:00Z</dcterms:created>
  <dcterms:modified xsi:type="dcterms:W3CDTF">2021-11-15T11:36:00Z</dcterms:modified>
</cp:coreProperties>
</file>