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F6FA" w14:textId="4CE0B8A4" w:rsidR="00D570DA" w:rsidRDefault="00664AA8" w:rsidP="00664AA8">
      <w:pPr>
        <w:pStyle w:val="Corpsdetexte"/>
        <w:ind w:left="236"/>
        <w:jc w:val="righ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6E90472" wp14:editId="6D610A52">
            <wp:simplePos x="0" y="0"/>
            <wp:positionH relativeFrom="column">
              <wp:posOffset>-50800</wp:posOffset>
            </wp:positionH>
            <wp:positionV relativeFrom="paragraph">
              <wp:posOffset>-6349</wp:posOffset>
            </wp:positionV>
            <wp:extent cx="1104900" cy="826404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485" cy="84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inline distT="0" distB="0" distL="0" distR="0" wp14:anchorId="2578279B" wp14:editId="2B2F05B3">
            <wp:extent cx="1362075" cy="815614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169" cy="82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FA0A5" w14:textId="77777777" w:rsidR="00D570DA" w:rsidRDefault="00D570DA" w:rsidP="00D570DA">
      <w:pPr>
        <w:pStyle w:val="Corpsdetexte"/>
        <w:spacing w:before="10"/>
        <w:rPr>
          <w:sz w:val="28"/>
        </w:rPr>
      </w:pPr>
    </w:p>
    <w:p w14:paraId="150F1B17" w14:textId="77777777" w:rsidR="00D570DA" w:rsidRDefault="00D570DA" w:rsidP="00D570DA">
      <w:pPr>
        <w:spacing w:before="93"/>
        <w:ind w:left="3133" w:right="3133"/>
        <w:jc w:val="center"/>
        <w:rPr>
          <w:b/>
          <w:sz w:val="23"/>
        </w:rPr>
      </w:pPr>
    </w:p>
    <w:p w14:paraId="7F8EF6DA" w14:textId="06E83375" w:rsidR="00D570DA" w:rsidRPr="00D570DA" w:rsidRDefault="00D570DA" w:rsidP="00D570DA">
      <w:pPr>
        <w:pStyle w:val="Corpsdetexte"/>
        <w:spacing w:before="91"/>
        <w:ind w:right="154"/>
        <w:jc w:val="right"/>
        <w:rPr>
          <w:sz w:val="24"/>
          <w:szCs w:val="24"/>
        </w:rPr>
      </w:pPr>
      <w:r w:rsidRPr="00D570DA">
        <w:rPr>
          <w:sz w:val="24"/>
          <w:szCs w:val="24"/>
        </w:rPr>
        <w:t xml:space="preserve">Paris, le </w:t>
      </w:r>
      <w:r w:rsidR="005679FC">
        <w:rPr>
          <w:sz w:val="24"/>
          <w:szCs w:val="24"/>
        </w:rPr>
        <w:t xml:space="preserve">15 </w:t>
      </w:r>
      <w:r w:rsidR="00BA2183">
        <w:rPr>
          <w:sz w:val="24"/>
          <w:szCs w:val="24"/>
        </w:rPr>
        <w:t xml:space="preserve">mars </w:t>
      </w:r>
      <w:r w:rsidRPr="00D570DA">
        <w:rPr>
          <w:sz w:val="24"/>
          <w:szCs w:val="24"/>
        </w:rPr>
        <w:t>20</w:t>
      </w:r>
      <w:r w:rsidR="00BA2183">
        <w:rPr>
          <w:sz w:val="24"/>
          <w:szCs w:val="24"/>
        </w:rPr>
        <w:t>21</w:t>
      </w:r>
    </w:p>
    <w:p w14:paraId="2AA0FD90" w14:textId="77777777" w:rsidR="00D570DA" w:rsidRPr="00D570DA" w:rsidRDefault="00D570DA" w:rsidP="00D570DA">
      <w:pPr>
        <w:spacing w:before="93"/>
        <w:ind w:left="3133" w:right="3133"/>
        <w:jc w:val="center"/>
        <w:rPr>
          <w:b/>
          <w:sz w:val="24"/>
          <w:szCs w:val="24"/>
        </w:rPr>
      </w:pPr>
    </w:p>
    <w:p w14:paraId="7D2C343B" w14:textId="77777777" w:rsidR="00D570DA" w:rsidRPr="00D570DA" w:rsidRDefault="00D570DA" w:rsidP="00D570DA">
      <w:pPr>
        <w:spacing w:before="93"/>
        <w:ind w:left="3133" w:right="3133"/>
        <w:jc w:val="center"/>
        <w:rPr>
          <w:b/>
          <w:sz w:val="8"/>
          <w:szCs w:val="24"/>
        </w:rPr>
      </w:pPr>
    </w:p>
    <w:p w14:paraId="23DCC11C" w14:textId="77777777" w:rsidR="00D570DA" w:rsidRPr="00D570DA" w:rsidRDefault="00D570DA" w:rsidP="00D570DA">
      <w:pPr>
        <w:spacing w:before="93"/>
        <w:ind w:right="-46"/>
        <w:jc w:val="center"/>
        <w:rPr>
          <w:b/>
          <w:sz w:val="28"/>
          <w:szCs w:val="24"/>
        </w:rPr>
      </w:pPr>
      <w:r w:rsidRPr="00D570DA">
        <w:rPr>
          <w:b/>
          <w:sz w:val="28"/>
          <w:szCs w:val="24"/>
        </w:rPr>
        <w:t>COMMUNIQUE DE PRESSE</w:t>
      </w:r>
    </w:p>
    <w:p w14:paraId="744CA416" w14:textId="77777777" w:rsidR="00C84311" w:rsidRDefault="00C84311">
      <w:pPr>
        <w:pStyle w:val="Corpsdetexte"/>
        <w:rPr>
          <w:sz w:val="30"/>
        </w:rPr>
      </w:pPr>
    </w:p>
    <w:p w14:paraId="72D0AA29" w14:textId="4F04A502" w:rsidR="00682AC7" w:rsidRPr="00681555" w:rsidRDefault="004A1CD0" w:rsidP="004A1CD0">
      <w:pPr>
        <w:pStyle w:val="Paragraphedeliste"/>
        <w:ind w:hanging="360"/>
        <w:jc w:val="both"/>
        <w:rPr>
          <w:b/>
          <w:sz w:val="24"/>
          <w:szCs w:val="24"/>
        </w:rPr>
      </w:pPr>
      <w:r w:rsidRPr="00681555">
        <w:rPr>
          <w:sz w:val="24"/>
          <w:szCs w:val="24"/>
        </w:rPr>
        <w:t xml:space="preserve">      </w:t>
      </w:r>
      <w:r w:rsidR="00682AC7" w:rsidRPr="00681555">
        <w:rPr>
          <w:b/>
          <w:sz w:val="24"/>
          <w:szCs w:val="24"/>
        </w:rPr>
        <w:t xml:space="preserve">A la suite de </w:t>
      </w:r>
      <w:r w:rsidR="00E01C2B">
        <w:rPr>
          <w:b/>
          <w:sz w:val="24"/>
          <w:szCs w:val="24"/>
        </w:rPr>
        <w:t>l’identification par séquençage</w:t>
      </w:r>
      <w:r w:rsidR="00682AC7" w:rsidRPr="00681555">
        <w:rPr>
          <w:b/>
          <w:sz w:val="24"/>
          <w:szCs w:val="24"/>
        </w:rPr>
        <w:t xml:space="preserve">, en Bretagne, d’un nouveau variant </w:t>
      </w:r>
      <w:r w:rsidR="00196E79" w:rsidRPr="005679FC">
        <w:rPr>
          <w:b/>
          <w:sz w:val="24"/>
          <w:szCs w:val="24"/>
        </w:rPr>
        <w:t>(</w:t>
      </w:r>
      <w:r w:rsidR="005679FC" w:rsidRPr="005679FC">
        <w:rPr>
          <w:b/>
          <w:sz w:val="24"/>
          <w:szCs w:val="24"/>
        </w:rPr>
        <w:t xml:space="preserve">dérivé du </w:t>
      </w:r>
      <w:r w:rsidR="00682AC7" w:rsidRPr="005679FC">
        <w:rPr>
          <w:b/>
          <w:sz w:val="24"/>
          <w:szCs w:val="24"/>
        </w:rPr>
        <w:t>Clade 20C</w:t>
      </w:r>
      <w:r w:rsidR="00196E79" w:rsidRPr="005679FC">
        <w:rPr>
          <w:b/>
          <w:sz w:val="24"/>
          <w:szCs w:val="24"/>
        </w:rPr>
        <w:t>)</w:t>
      </w:r>
      <w:r w:rsidR="00682AC7" w:rsidRPr="005679FC">
        <w:rPr>
          <w:b/>
          <w:sz w:val="24"/>
          <w:szCs w:val="24"/>
        </w:rPr>
        <w:t>,</w:t>
      </w:r>
      <w:r w:rsidR="00682AC7" w:rsidRPr="00681555">
        <w:rPr>
          <w:b/>
          <w:sz w:val="24"/>
          <w:szCs w:val="24"/>
        </w:rPr>
        <w:t xml:space="preserve"> les autorités sanitaires mettent en place les mesures de surveillance </w:t>
      </w:r>
      <w:r w:rsidR="00912A3F" w:rsidRPr="00681555">
        <w:rPr>
          <w:b/>
          <w:sz w:val="24"/>
          <w:szCs w:val="24"/>
        </w:rPr>
        <w:t xml:space="preserve">et d’accompagnement </w:t>
      </w:r>
      <w:r w:rsidR="00682AC7" w:rsidRPr="00681555">
        <w:rPr>
          <w:b/>
          <w:sz w:val="24"/>
          <w:szCs w:val="24"/>
        </w:rPr>
        <w:t>nécessaires.</w:t>
      </w:r>
    </w:p>
    <w:p w14:paraId="4B6FCB88" w14:textId="4D0D28D4" w:rsidR="00BA2183" w:rsidRPr="00681555" w:rsidRDefault="00BA2183" w:rsidP="004A1CD0">
      <w:pPr>
        <w:spacing w:before="100" w:beforeAutospacing="1" w:after="100" w:afterAutospacing="1"/>
        <w:jc w:val="both"/>
        <w:rPr>
          <w:sz w:val="24"/>
          <w:szCs w:val="24"/>
        </w:rPr>
      </w:pPr>
      <w:r w:rsidRPr="00681555">
        <w:rPr>
          <w:b/>
          <w:sz w:val="24"/>
          <w:szCs w:val="24"/>
        </w:rPr>
        <w:t>Un nouveau variant</w:t>
      </w:r>
      <w:r w:rsidR="00912A3F" w:rsidRPr="00681555">
        <w:rPr>
          <w:b/>
          <w:sz w:val="24"/>
          <w:szCs w:val="24"/>
        </w:rPr>
        <w:t xml:space="preserve"> </w:t>
      </w:r>
      <w:r w:rsidR="00196E79" w:rsidRPr="005679FC">
        <w:rPr>
          <w:b/>
          <w:sz w:val="24"/>
          <w:szCs w:val="24"/>
        </w:rPr>
        <w:t>(</w:t>
      </w:r>
      <w:r w:rsidR="005679FC" w:rsidRPr="005679FC">
        <w:rPr>
          <w:b/>
          <w:sz w:val="24"/>
          <w:szCs w:val="24"/>
        </w:rPr>
        <w:t xml:space="preserve">dérivé du </w:t>
      </w:r>
      <w:r w:rsidR="00912A3F" w:rsidRPr="005679FC">
        <w:rPr>
          <w:b/>
          <w:sz w:val="24"/>
          <w:szCs w:val="24"/>
        </w:rPr>
        <w:t>Clade 20C</w:t>
      </w:r>
      <w:r w:rsidR="00196E79" w:rsidRPr="005679FC">
        <w:rPr>
          <w:b/>
          <w:sz w:val="24"/>
          <w:szCs w:val="24"/>
        </w:rPr>
        <w:t>)</w:t>
      </w:r>
      <w:r w:rsidR="00912A3F" w:rsidRPr="00681555">
        <w:rPr>
          <w:b/>
          <w:sz w:val="24"/>
          <w:szCs w:val="24"/>
        </w:rPr>
        <w:t xml:space="preserve"> </w:t>
      </w:r>
      <w:r w:rsidRPr="00681555">
        <w:rPr>
          <w:b/>
          <w:sz w:val="24"/>
          <w:szCs w:val="24"/>
        </w:rPr>
        <w:t>a été détecté</w:t>
      </w:r>
      <w:r w:rsidR="00912A3F" w:rsidRPr="00681555">
        <w:rPr>
          <w:b/>
          <w:sz w:val="24"/>
          <w:szCs w:val="24"/>
        </w:rPr>
        <w:t xml:space="preserve"> </w:t>
      </w:r>
      <w:r w:rsidR="00912A3F" w:rsidRPr="00681555">
        <w:rPr>
          <w:sz w:val="24"/>
          <w:szCs w:val="24"/>
        </w:rPr>
        <w:t xml:space="preserve">dans le cadre d’un cluster au centre hospitalier de Lannion, dans les Côtes d’Armor. </w:t>
      </w:r>
      <w:r w:rsidR="004F47BD" w:rsidRPr="00FA6D6B">
        <w:rPr>
          <w:sz w:val="24"/>
          <w:szCs w:val="24"/>
        </w:rPr>
        <w:t>L</w:t>
      </w:r>
      <w:r w:rsidR="00730500" w:rsidRPr="00FA6D6B">
        <w:rPr>
          <w:sz w:val="24"/>
          <w:szCs w:val="24"/>
        </w:rPr>
        <w:t xml:space="preserve">e 13 </w:t>
      </w:r>
      <w:r w:rsidR="00E01C2B" w:rsidRPr="00FA6D6B">
        <w:rPr>
          <w:sz w:val="24"/>
          <w:szCs w:val="24"/>
        </w:rPr>
        <w:t xml:space="preserve">mars, 79 cas ont été identifiés, </w:t>
      </w:r>
      <w:r w:rsidR="00D363E5" w:rsidRPr="00FA6D6B">
        <w:rPr>
          <w:sz w:val="24"/>
          <w:szCs w:val="24"/>
        </w:rPr>
        <w:t>dont 8 cas porteurs du variant, confirmés par séquençage</w:t>
      </w:r>
      <w:r w:rsidR="00D363E5">
        <w:rPr>
          <w:sz w:val="24"/>
          <w:szCs w:val="24"/>
        </w:rPr>
        <w:t>.</w:t>
      </w:r>
    </w:p>
    <w:p w14:paraId="1CBFC022" w14:textId="6B1176A5" w:rsidR="00196E79" w:rsidRPr="00E03000" w:rsidRDefault="00196E79" w:rsidP="00196E79">
      <w:pPr>
        <w:shd w:val="clear" w:color="auto" w:fill="FFFFFF"/>
        <w:spacing w:before="120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681555">
        <w:rPr>
          <w:sz w:val="24"/>
          <w:szCs w:val="24"/>
        </w:rPr>
        <w:t>ur la base de l’analyse préliminaire des mutations de ce variant</w:t>
      </w:r>
      <w:r>
        <w:rPr>
          <w:sz w:val="24"/>
          <w:szCs w:val="24"/>
        </w:rPr>
        <w:t xml:space="preserve"> et des observations cliniques et biologiques des patients porteurs</w:t>
      </w:r>
      <w:r w:rsidRPr="00681555">
        <w:rPr>
          <w:sz w:val="24"/>
          <w:szCs w:val="24"/>
        </w:rPr>
        <w:t xml:space="preserve">, </w:t>
      </w:r>
      <w:r w:rsidRPr="00E03000">
        <w:rPr>
          <w:sz w:val="24"/>
          <w:szCs w:val="24"/>
        </w:rPr>
        <w:t>les autorités sanitaires</w:t>
      </w:r>
      <w:r w:rsidRPr="00681555">
        <w:rPr>
          <w:sz w:val="24"/>
          <w:szCs w:val="24"/>
        </w:rPr>
        <w:t xml:space="preserve"> </w:t>
      </w:r>
      <w:r w:rsidRPr="00E03000">
        <w:rPr>
          <w:sz w:val="24"/>
          <w:szCs w:val="24"/>
        </w:rPr>
        <w:t>estiment</w:t>
      </w:r>
      <w:r w:rsidRPr="00681555">
        <w:rPr>
          <w:sz w:val="24"/>
          <w:szCs w:val="24"/>
        </w:rPr>
        <w:t xml:space="preserve"> </w:t>
      </w:r>
      <w:r w:rsidRPr="00E03000">
        <w:rPr>
          <w:sz w:val="24"/>
          <w:szCs w:val="24"/>
        </w:rPr>
        <w:t>qu’il est raisonnable de classer ce variant sous surveillance</w:t>
      </w:r>
      <w:r w:rsidRPr="00681555">
        <w:rPr>
          <w:sz w:val="24"/>
          <w:szCs w:val="24"/>
        </w:rPr>
        <w:t xml:space="preserve">, c'est-à-dire dans la catégorie VUI (variant </w:t>
      </w:r>
      <w:proofErr w:type="spellStart"/>
      <w:r w:rsidRPr="00681555">
        <w:rPr>
          <w:sz w:val="24"/>
          <w:szCs w:val="24"/>
        </w:rPr>
        <w:t>under</w:t>
      </w:r>
      <w:proofErr w:type="spellEnd"/>
      <w:r w:rsidRPr="00681555">
        <w:rPr>
          <w:sz w:val="24"/>
          <w:szCs w:val="24"/>
        </w:rPr>
        <w:t xml:space="preserve"> investigation) de l’</w:t>
      </w:r>
      <w:r>
        <w:rPr>
          <w:sz w:val="24"/>
          <w:szCs w:val="24"/>
        </w:rPr>
        <w:t>OMS notamment en raison de l’observation de plusieurs</w:t>
      </w:r>
      <w:r w:rsidRPr="00E03000">
        <w:rPr>
          <w:sz w:val="24"/>
          <w:szCs w:val="24"/>
        </w:rPr>
        <w:t xml:space="preserve"> patients présentant des symptômes typiques suggérant une infection par le SARS-CoV-2 mais un résultat de test RT-PCR négatif sur des échantillons nasopharyngés et pour lesquels le diagnostic a pu être fait par la sérologie ou la réalisation de RT-PCR sur des prélèvements respiratoires profonds.</w:t>
      </w:r>
    </w:p>
    <w:p w14:paraId="03F3E3A5" w14:textId="50A0012E" w:rsidR="00730500" w:rsidRPr="00681555" w:rsidRDefault="00E01C2B" w:rsidP="00113AC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</w:t>
      </w:r>
      <w:r w:rsidR="00BA2183" w:rsidRPr="00681555">
        <w:rPr>
          <w:b/>
          <w:sz w:val="24"/>
          <w:szCs w:val="24"/>
          <w:u w:val="single"/>
        </w:rPr>
        <w:t>es p</w:t>
      </w:r>
      <w:r w:rsidR="00730500" w:rsidRPr="00681555">
        <w:rPr>
          <w:b/>
          <w:sz w:val="24"/>
          <w:szCs w:val="24"/>
          <w:u w:val="single"/>
        </w:rPr>
        <w:t xml:space="preserve">remières analyses </w:t>
      </w:r>
      <w:r w:rsidR="00196E79">
        <w:rPr>
          <w:b/>
          <w:sz w:val="24"/>
          <w:szCs w:val="24"/>
          <w:u w:val="single"/>
        </w:rPr>
        <w:t xml:space="preserve">de ce nouveau variant </w:t>
      </w:r>
      <w:r w:rsidR="00730500" w:rsidRPr="00681555">
        <w:rPr>
          <w:b/>
          <w:sz w:val="24"/>
          <w:szCs w:val="24"/>
          <w:u w:val="single"/>
        </w:rPr>
        <w:t>ne permettent de conclure ni à une gravité ni à une transmissibilité accrues</w:t>
      </w:r>
      <w:r w:rsidR="00730500" w:rsidRPr="00681555">
        <w:rPr>
          <w:sz w:val="24"/>
          <w:szCs w:val="24"/>
        </w:rPr>
        <w:t xml:space="preserve"> par rapport au virus historique. </w:t>
      </w:r>
      <w:r>
        <w:rPr>
          <w:sz w:val="24"/>
          <w:szCs w:val="24"/>
        </w:rPr>
        <w:t xml:space="preserve">Des investigations approfondies sont </w:t>
      </w:r>
      <w:r w:rsidR="00113AC6" w:rsidRPr="00681555">
        <w:rPr>
          <w:sz w:val="24"/>
          <w:szCs w:val="24"/>
        </w:rPr>
        <w:t>en cours, afin de mieux connaître ce variant et son impact. Des expérimentations vont également avoir lieu afin de déterminer comment ce variant réagit à la vaccination et aux anticorps développés lors de précédentes infections. Enfin, l</w:t>
      </w:r>
      <w:r w:rsidR="00656DC5" w:rsidRPr="00681555">
        <w:rPr>
          <w:sz w:val="24"/>
          <w:szCs w:val="24"/>
        </w:rPr>
        <w:t xml:space="preserve">es autorités internationales sont informées de la découverte de ce variant. </w:t>
      </w:r>
    </w:p>
    <w:p w14:paraId="2165DE69" w14:textId="77777777" w:rsidR="00681555" w:rsidRDefault="00681555" w:rsidP="00681555">
      <w:pPr>
        <w:rPr>
          <w:sz w:val="24"/>
          <w:szCs w:val="24"/>
        </w:rPr>
      </w:pPr>
    </w:p>
    <w:p w14:paraId="65BA1FBE" w14:textId="26FD7E22" w:rsidR="002661ED" w:rsidRPr="00681555" w:rsidRDefault="00E01C2B" w:rsidP="00681555">
      <w:pPr>
        <w:rPr>
          <w:sz w:val="24"/>
          <w:szCs w:val="24"/>
        </w:rPr>
      </w:pPr>
      <w:r w:rsidRPr="00681555">
        <w:rPr>
          <w:sz w:val="24"/>
          <w:szCs w:val="24"/>
        </w:rPr>
        <w:t>Les virus évoluent constamment par mutations de leur génome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Concernant spécifiquement le variant VUI dérivé de clade 20C, u</w:t>
      </w:r>
      <w:r w:rsidR="002661ED" w:rsidRPr="00681555">
        <w:rPr>
          <w:b/>
          <w:sz w:val="24"/>
          <w:szCs w:val="24"/>
          <w:u w:val="single"/>
        </w:rPr>
        <w:t>n système de détection et de surveillance</w:t>
      </w:r>
      <w:r w:rsidR="002661ED" w:rsidRPr="00681555">
        <w:rPr>
          <w:sz w:val="24"/>
          <w:szCs w:val="24"/>
        </w:rPr>
        <w:t xml:space="preserve"> des cas possibles d’infection ou de portage </w:t>
      </w:r>
      <w:r w:rsidR="00730500" w:rsidRPr="00681555">
        <w:rPr>
          <w:sz w:val="24"/>
          <w:szCs w:val="24"/>
        </w:rPr>
        <w:t xml:space="preserve">est </w:t>
      </w:r>
      <w:r>
        <w:rPr>
          <w:sz w:val="24"/>
          <w:szCs w:val="24"/>
        </w:rPr>
        <w:t xml:space="preserve">mis </w:t>
      </w:r>
      <w:r w:rsidR="00730500" w:rsidRPr="00681555">
        <w:rPr>
          <w:sz w:val="24"/>
          <w:szCs w:val="24"/>
        </w:rPr>
        <w:t>en place</w:t>
      </w:r>
      <w:r>
        <w:rPr>
          <w:sz w:val="24"/>
          <w:szCs w:val="24"/>
        </w:rPr>
        <w:t xml:space="preserve"> </w:t>
      </w:r>
      <w:r w:rsidR="002661ED" w:rsidRPr="00681555">
        <w:rPr>
          <w:sz w:val="24"/>
          <w:szCs w:val="24"/>
        </w:rPr>
        <w:t>par Santé publique Fra</w:t>
      </w:r>
      <w:r>
        <w:rPr>
          <w:sz w:val="24"/>
          <w:szCs w:val="24"/>
        </w:rPr>
        <w:t>nce et les Centres N</w:t>
      </w:r>
      <w:r w:rsidR="002661ED" w:rsidRPr="00681555">
        <w:rPr>
          <w:sz w:val="24"/>
          <w:szCs w:val="24"/>
        </w:rPr>
        <w:t>ationaux d</w:t>
      </w:r>
      <w:r>
        <w:rPr>
          <w:sz w:val="24"/>
          <w:szCs w:val="24"/>
        </w:rPr>
        <w:t>e R</w:t>
      </w:r>
      <w:r w:rsidR="002661ED" w:rsidRPr="00681555">
        <w:rPr>
          <w:sz w:val="24"/>
          <w:szCs w:val="24"/>
        </w:rPr>
        <w:t xml:space="preserve">éférence, en lien avec les laboratoires d’analyse. </w:t>
      </w:r>
      <w:r w:rsidR="00730500" w:rsidRPr="00681555">
        <w:rPr>
          <w:sz w:val="24"/>
          <w:szCs w:val="24"/>
        </w:rPr>
        <w:t xml:space="preserve">Ce dispositif concerne une zone géographique comprenant Lannion, Guingamp, Saint-Brieuc et Morlaix. La direction générale de la santé a </w:t>
      </w:r>
      <w:r w:rsidR="00912A3F" w:rsidRPr="00681555">
        <w:rPr>
          <w:sz w:val="24"/>
          <w:szCs w:val="24"/>
        </w:rPr>
        <w:t xml:space="preserve">également </w:t>
      </w:r>
      <w:r w:rsidR="00730500" w:rsidRPr="00681555">
        <w:rPr>
          <w:sz w:val="24"/>
          <w:szCs w:val="24"/>
        </w:rPr>
        <w:t>prévenu l’ensemble des établissements de santé et des professionnels de santé afin de les sensibiliser à la surveillance de ce variant.</w:t>
      </w:r>
    </w:p>
    <w:p w14:paraId="7A5B9CB3" w14:textId="5B7F9704" w:rsidR="00656DC5" w:rsidRPr="00681555" w:rsidRDefault="00681555" w:rsidP="0068155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Enfin, </w:t>
      </w:r>
      <w:r w:rsidRPr="00681555">
        <w:rPr>
          <w:b/>
          <w:sz w:val="24"/>
          <w:szCs w:val="24"/>
        </w:rPr>
        <w:t>p</w:t>
      </w:r>
      <w:r w:rsidR="00730500" w:rsidRPr="00681555">
        <w:rPr>
          <w:b/>
          <w:sz w:val="24"/>
          <w:szCs w:val="24"/>
        </w:rPr>
        <w:t xml:space="preserve">ar précaution, les autorités </w:t>
      </w:r>
      <w:r w:rsidR="00682AC7" w:rsidRPr="00681555">
        <w:rPr>
          <w:b/>
          <w:sz w:val="24"/>
          <w:szCs w:val="24"/>
        </w:rPr>
        <w:t>locales, Préfecture</w:t>
      </w:r>
      <w:r w:rsidR="005679FC">
        <w:rPr>
          <w:b/>
          <w:sz w:val="24"/>
          <w:szCs w:val="24"/>
        </w:rPr>
        <w:t>s</w:t>
      </w:r>
      <w:r w:rsidR="00682AC7" w:rsidRPr="00681555">
        <w:rPr>
          <w:b/>
          <w:sz w:val="24"/>
          <w:szCs w:val="24"/>
        </w:rPr>
        <w:t xml:space="preserve"> et ARS, </w:t>
      </w:r>
      <w:r w:rsidR="00656DC5" w:rsidRPr="00681555">
        <w:rPr>
          <w:b/>
          <w:sz w:val="24"/>
          <w:szCs w:val="24"/>
        </w:rPr>
        <w:t>accentuent l</w:t>
      </w:r>
      <w:r w:rsidR="00682AC7" w:rsidRPr="00681555">
        <w:rPr>
          <w:b/>
          <w:sz w:val="24"/>
          <w:szCs w:val="24"/>
        </w:rPr>
        <w:t xml:space="preserve">es mesures </w:t>
      </w:r>
      <w:r w:rsidR="00656DC5" w:rsidRPr="00681555">
        <w:rPr>
          <w:b/>
          <w:sz w:val="24"/>
          <w:szCs w:val="24"/>
        </w:rPr>
        <w:t>permettant de freiner la transmission du virus</w:t>
      </w:r>
      <w:r w:rsidR="00656DC5" w:rsidRPr="00681555">
        <w:rPr>
          <w:sz w:val="24"/>
          <w:szCs w:val="24"/>
        </w:rPr>
        <w:t>, par exemple en accélérant la vaccination, en rappelant l’importance des gestes barrières ou en limitant les rassemblements.</w:t>
      </w:r>
    </w:p>
    <w:p w14:paraId="5950F5ED" w14:textId="27470DFC" w:rsidR="00681555" w:rsidRDefault="00681555" w:rsidP="00107911">
      <w:pPr>
        <w:pStyle w:val="NormalWeb"/>
        <w:spacing w:before="0" w:beforeAutospacing="0" w:after="0" w:afterAutospacing="0" w:line="300" w:lineRule="exact"/>
        <w:rPr>
          <w:rStyle w:val="lev"/>
          <w:sz w:val="22"/>
          <w:szCs w:val="22"/>
        </w:rPr>
      </w:pPr>
    </w:p>
    <w:p w14:paraId="6BF04214" w14:textId="77777777" w:rsidR="00664AA8" w:rsidRDefault="00664AA8" w:rsidP="00107911">
      <w:pPr>
        <w:pStyle w:val="NormalWeb"/>
        <w:spacing w:before="0" w:beforeAutospacing="0" w:after="0" w:afterAutospacing="0" w:line="300" w:lineRule="exact"/>
        <w:rPr>
          <w:rStyle w:val="lev"/>
          <w:sz w:val="22"/>
          <w:szCs w:val="22"/>
        </w:rPr>
      </w:pPr>
    </w:p>
    <w:p w14:paraId="7E7E80F3" w14:textId="77777777" w:rsidR="00107911" w:rsidRPr="00664AA8" w:rsidRDefault="00107911" w:rsidP="00107911">
      <w:pPr>
        <w:pStyle w:val="NormalWeb"/>
        <w:spacing w:before="0" w:beforeAutospacing="0" w:after="0" w:afterAutospacing="0" w:line="300" w:lineRule="exact"/>
        <w:rPr>
          <w:sz w:val="22"/>
          <w:szCs w:val="22"/>
          <w:u w:val="single"/>
        </w:rPr>
      </w:pPr>
      <w:r w:rsidRPr="00664AA8">
        <w:rPr>
          <w:rStyle w:val="lev"/>
          <w:sz w:val="22"/>
          <w:szCs w:val="22"/>
          <w:u w:val="single"/>
        </w:rPr>
        <w:t>Contacts presse :</w:t>
      </w:r>
    </w:p>
    <w:p w14:paraId="072E479B" w14:textId="3B87F927" w:rsidR="00107911" w:rsidRPr="00D570DA" w:rsidRDefault="00890CE7" w:rsidP="00107911">
      <w:pPr>
        <w:pStyle w:val="NormalWeb"/>
        <w:spacing w:before="0" w:beforeAutospacing="0" w:after="0" w:afterAutospacing="0" w:line="300" w:lineRule="exact"/>
        <w:rPr>
          <w:sz w:val="22"/>
          <w:szCs w:val="22"/>
        </w:rPr>
      </w:pPr>
      <w:r>
        <w:rPr>
          <w:rStyle w:val="lev"/>
          <w:sz w:val="22"/>
          <w:szCs w:val="22"/>
        </w:rPr>
        <w:t>Direction générale de la santé</w:t>
      </w:r>
    </w:p>
    <w:p w14:paraId="45AAE38F" w14:textId="0A841A3F" w:rsidR="00C84311" w:rsidRDefault="00E45671" w:rsidP="00E01C2B">
      <w:pPr>
        <w:jc w:val="both"/>
      </w:pPr>
      <w:hyperlink r:id="rId7" w:history="1">
        <w:r w:rsidR="00890CE7" w:rsidRPr="00FA6885">
          <w:rPr>
            <w:rStyle w:val="Lienhypertexte"/>
          </w:rPr>
          <w:t>presse-dgs@sante.gouv.fr</w:t>
        </w:r>
      </w:hyperlink>
      <w:r w:rsidR="00890CE7">
        <w:t xml:space="preserve"> </w:t>
      </w:r>
    </w:p>
    <w:p w14:paraId="68547761" w14:textId="77777777" w:rsidR="00664AA8" w:rsidRDefault="00664AA8" w:rsidP="00E01C2B">
      <w:pPr>
        <w:jc w:val="both"/>
      </w:pPr>
    </w:p>
    <w:p w14:paraId="2C6FC79D" w14:textId="08EF8881" w:rsidR="00664AA8" w:rsidRPr="00664AA8" w:rsidRDefault="00664AA8" w:rsidP="00E01C2B">
      <w:pPr>
        <w:jc w:val="both"/>
        <w:rPr>
          <w:b/>
        </w:rPr>
      </w:pPr>
      <w:r w:rsidRPr="00664AA8">
        <w:rPr>
          <w:b/>
        </w:rPr>
        <w:t>Santé publique France</w:t>
      </w:r>
    </w:p>
    <w:p w14:paraId="329EBC6C" w14:textId="6626448E" w:rsidR="00730500" w:rsidRDefault="00E45671" w:rsidP="00664AA8">
      <w:pPr>
        <w:spacing w:line="242" w:lineRule="auto"/>
        <w:ind w:right="6243"/>
        <w:rPr>
          <w:sz w:val="24"/>
          <w:szCs w:val="24"/>
        </w:rPr>
      </w:pPr>
      <w:hyperlink r:id="rId8" w:history="1">
        <w:r w:rsidR="00664AA8" w:rsidRPr="00753EAC">
          <w:rPr>
            <w:rStyle w:val="Lienhypertexte"/>
          </w:rPr>
          <w:t>presse@santepubliquefrance.fr</w:t>
        </w:r>
      </w:hyperlink>
      <w:r w:rsidR="00664AA8">
        <w:t xml:space="preserve"> </w:t>
      </w:r>
    </w:p>
    <w:p w14:paraId="0EAF5CCB" w14:textId="77777777" w:rsidR="00730500" w:rsidRPr="00C1123C" w:rsidRDefault="00730500" w:rsidP="00107911">
      <w:pPr>
        <w:spacing w:line="242" w:lineRule="auto"/>
        <w:ind w:left="100" w:right="6243"/>
        <w:rPr>
          <w:sz w:val="24"/>
          <w:szCs w:val="24"/>
        </w:rPr>
      </w:pPr>
    </w:p>
    <w:sectPr w:rsidR="00730500" w:rsidRPr="00C1123C">
      <w:pgSz w:w="11900" w:h="16850"/>
      <w:pgMar w:top="640" w:right="11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14"/>
    <w:multiLevelType w:val="hybridMultilevel"/>
    <w:tmpl w:val="8E32977C"/>
    <w:lvl w:ilvl="0" w:tplc="7AD60210">
      <w:start w:val="144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99A"/>
    <w:multiLevelType w:val="hybridMultilevel"/>
    <w:tmpl w:val="05746FE0"/>
    <w:lvl w:ilvl="0" w:tplc="8E587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3C34"/>
    <w:multiLevelType w:val="multilevel"/>
    <w:tmpl w:val="CD7E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1"/>
    <w:rsid w:val="00060D2D"/>
    <w:rsid w:val="00107911"/>
    <w:rsid w:val="00113AC6"/>
    <w:rsid w:val="00196E79"/>
    <w:rsid w:val="00204AC7"/>
    <w:rsid w:val="0021486F"/>
    <w:rsid w:val="002661ED"/>
    <w:rsid w:val="003B313C"/>
    <w:rsid w:val="004A1CD0"/>
    <w:rsid w:val="004F47BD"/>
    <w:rsid w:val="005679FC"/>
    <w:rsid w:val="00600687"/>
    <w:rsid w:val="00633C9B"/>
    <w:rsid w:val="00656DC5"/>
    <w:rsid w:val="00664AA8"/>
    <w:rsid w:val="00681555"/>
    <w:rsid w:val="00682AC7"/>
    <w:rsid w:val="00730500"/>
    <w:rsid w:val="00736248"/>
    <w:rsid w:val="00761B1C"/>
    <w:rsid w:val="007C069C"/>
    <w:rsid w:val="00820919"/>
    <w:rsid w:val="00890CE7"/>
    <w:rsid w:val="008C6728"/>
    <w:rsid w:val="00912A3F"/>
    <w:rsid w:val="00966012"/>
    <w:rsid w:val="00BA2183"/>
    <w:rsid w:val="00C1123C"/>
    <w:rsid w:val="00C8297C"/>
    <w:rsid w:val="00C84311"/>
    <w:rsid w:val="00D363E5"/>
    <w:rsid w:val="00D570DA"/>
    <w:rsid w:val="00DE6225"/>
    <w:rsid w:val="00E01C2B"/>
    <w:rsid w:val="00E03000"/>
    <w:rsid w:val="00E206AF"/>
    <w:rsid w:val="00E45671"/>
    <w:rsid w:val="00E553C3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8F51"/>
  <w15:docId w15:val="{9792196E-51DE-4B65-BC29-9D06BABB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0" w:right="102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079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7911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character" w:styleId="lev">
    <w:name w:val="Strong"/>
    <w:basedOn w:val="Policepardfaut"/>
    <w:uiPriority w:val="22"/>
    <w:qFormat/>
    <w:rsid w:val="0010791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9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919"/>
    <w:rPr>
      <w:rFonts w:ascii="Segoe UI" w:eastAsia="Times New Roman" w:hAnsi="Segoe UI" w:cs="Segoe UI"/>
      <w:sz w:val="18"/>
      <w:szCs w:val="18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112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12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123C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12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123C"/>
    <w:rPr>
      <w:rFonts w:ascii="Times New Roman" w:eastAsia="Times New Roman" w:hAnsi="Times New Roman" w:cs="Times New Roman"/>
      <w:b/>
      <w:bCs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antepubliquefranc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e-dgs@san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SGPI</dc:creator>
  <cp:lastModifiedBy>GRAZIANI, Elodie</cp:lastModifiedBy>
  <cp:revision>2</cp:revision>
  <dcterms:created xsi:type="dcterms:W3CDTF">2021-03-15T21:42:00Z</dcterms:created>
  <dcterms:modified xsi:type="dcterms:W3CDTF">2021-03-15T21:42:00Z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2020-12-25T00:00:00Z</vt:filetime>
  </property>
</Properties>
</file>