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336CE" w:rsidRPr="00C336CE" w:rsidTr="00C336C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6"/>
              <w:gridCol w:w="136"/>
            </w:tblGrid>
            <w:tr w:rsidR="00C336CE" w:rsidRPr="00C336CE">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C336CE" w:rsidRPr="00C336C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C336CE" w:rsidRPr="00C336C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6"/>
                              </w:tblGrid>
                              <w:tr w:rsidR="00C336CE" w:rsidRPr="00C336CE">
                                <w:tc>
                                  <w:tcPr>
                                    <w:tcW w:w="0" w:type="auto"/>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6"/>
                                    </w:tblGrid>
                                    <w:tr w:rsidR="00C336CE" w:rsidRPr="00C336CE">
                                      <w:trPr>
                                        <w:jc w:val="center"/>
                                      </w:trPr>
                                      <w:tc>
                                        <w:tcPr>
                                          <w:tcW w:w="0" w:type="auto"/>
                                          <w:vAlign w:val="center"/>
                                          <w:hideMark/>
                                        </w:tcPr>
                                        <w:p w:rsidR="00C336CE" w:rsidRPr="00C336CE" w:rsidRDefault="00C336CE" w:rsidP="00C336CE">
                                          <w:pPr>
                                            <w:spacing w:after="0" w:line="210" w:lineRule="exact"/>
                                            <w:jc w:val="center"/>
                                            <w:rPr>
                                              <w:rFonts w:ascii="Arial" w:eastAsia="Times New Roman" w:hAnsi="Arial" w:cs="Arial"/>
                                              <w:color w:val="156BA5"/>
                                              <w:sz w:val="20"/>
                                              <w:szCs w:val="20"/>
                                              <w:lang w:eastAsia="fr-FR"/>
                                            </w:rPr>
                                          </w:pPr>
                                          <w:r w:rsidRPr="00C336CE">
                                            <w:rPr>
                                              <w:rFonts w:ascii="Arial" w:eastAsia="Times New Roman" w:hAnsi="Arial" w:cs="Arial"/>
                                              <w:color w:val="156BA5"/>
                                              <w:sz w:val="20"/>
                                              <w:szCs w:val="20"/>
                                              <w:lang w:eastAsia="fr-FR"/>
                                            </w:rPr>
                                            <w:t xml:space="preserve">Si vous avez des difficultés à visualiser cet email, </w:t>
                                          </w:r>
                                          <w:hyperlink r:id="rId4" w:tgtFrame="_blank" w:history="1">
                                            <w:r w:rsidRPr="00C336CE">
                                              <w:rPr>
                                                <w:rFonts w:ascii="Arial" w:eastAsia="Times New Roman" w:hAnsi="Arial" w:cs="Arial"/>
                                                <w:color w:val="156BA5"/>
                                                <w:sz w:val="20"/>
                                                <w:szCs w:val="20"/>
                                                <w:u w:val="single"/>
                                                <w:lang w:eastAsia="fr-FR"/>
                                              </w:rPr>
                                              <w:t xml:space="preserve">suivez ce lien </w:t>
                                            </w:r>
                                          </w:hyperlink>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r w:rsidR="00C336CE" w:rsidRPr="00C336CE">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C336CE" w:rsidRPr="00C336CE">
              <w:trPr>
                <w:trHeight w:val="150"/>
              </w:trPr>
              <w:tc>
                <w:tcPr>
                  <w:tcW w:w="9750" w:type="dxa"/>
                  <w:shd w:val="clear" w:color="auto" w:fill="FFFFFF"/>
                  <w:tcMar>
                    <w:top w:w="0" w:type="dxa"/>
                    <w:left w:w="150" w:type="dxa"/>
                    <w:bottom w:w="0" w:type="dxa"/>
                    <w:right w:w="150" w:type="dxa"/>
                  </w:tcMar>
                  <w:vAlign w:val="center"/>
                  <w:hideMark/>
                </w:tcPr>
                <w:p w:rsidR="00C336CE" w:rsidRPr="00C336CE" w:rsidRDefault="00C336CE" w:rsidP="00C336CE">
                  <w:pPr>
                    <w:spacing w:after="0" w:line="150" w:lineRule="exact"/>
                    <w:jc w:val="left"/>
                    <w:rPr>
                      <w:rFonts w:ascii="Times New Roman" w:eastAsia="Times New Roman" w:hAnsi="Times New Roman" w:cs="Times New Roman"/>
                      <w:sz w:val="15"/>
                      <w:szCs w:val="15"/>
                      <w:lang w:eastAsia="fr-FR"/>
                    </w:rPr>
                  </w:pPr>
                  <w:r w:rsidRPr="00C336CE">
                    <w:rPr>
                      <w:rFonts w:ascii="Times New Roman" w:eastAsia="Times New Roman" w:hAnsi="Times New Roman" w:cs="Times New Roman"/>
                      <w:sz w:val="15"/>
                      <w:szCs w:val="15"/>
                      <w:lang w:eastAsia="fr-FR"/>
                    </w:rPr>
                    <w:t> </w:t>
                  </w:r>
                </w:p>
              </w:tc>
            </w:tr>
          </w:tbl>
          <w:p w:rsidR="00C336CE" w:rsidRPr="00C336CE" w:rsidRDefault="00C336CE" w:rsidP="00C336CE">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C336CE" w:rsidRPr="00C336CE">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C336CE" w:rsidRPr="00C336CE">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C336CE" w:rsidRPr="00C336C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C336CE" w:rsidRPr="00C336C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C336CE" w:rsidRPr="00C336CE">
                                            <w:tc>
                                              <w:tcPr>
                                                <w:tcW w:w="0" w:type="auto"/>
                                                <w:vAlign w:val="center"/>
                                                <w:hideMark/>
                                              </w:tcPr>
                                              <w:p w:rsidR="00C336CE" w:rsidRPr="00C336CE" w:rsidRDefault="00C336CE" w:rsidP="00C336CE">
                                                <w:pPr>
                                                  <w:spacing w:after="0" w:line="0" w:lineRule="atLeast"/>
                                                  <w:jc w:val="left"/>
                                                  <w:rPr>
                                                    <w:rFonts w:ascii="Times New Roman" w:eastAsia="Times New Roman" w:hAnsi="Times New Roman" w:cs="Times New Roman"/>
                                                    <w:sz w:val="2"/>
                                                    <w:szCs w:val="2"/>
                                                    <w:lang w:eastAsia="fr-FR"/>
                                                  </w:rPr>
                                                </w:pPr>
                                                <w:r w:rsidRPr="00C336CE">
                                                  <w:rPr>
                                                    <w:rFonts w:ascii="Times New Roman" w:eastAsia="Times New Roman" w:hAnsi="Times New Roman" w:cs="Times New Roman"/>
                                                    <w:noProof/>
                                                    <w:sz w:val="2"/>
                                                    <w:szCs w:val="2"/>
                                                    <w:lang w:eastAsia="fr-FR"/>
                                                  </w:rPr>
                                                  <w:drawing>
                                                    <wp:inline distT="0" distB="0" distL="0" distR="0">
                                                      <wp:extent cx="2000250" cy="1428750"/>
                                                      <wp:effectExtent l="0" t="0" r="0" b="0"/>
                                                      <wp:docPr id="4" name="Image 4" descr="http://img.diffusion.social.gouv.fr/5a5873edb85b530da84d23f7/-t1Q5UVPTqiiOdKWSaeKjA/b2KFTgPHSqeialLWMBN4a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t1Q5UVPTqiiOdKWSaeKjA/b2KFTgPHSqeialLWMBN4aw-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C336CE" w:rsidRPr="00C336C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C336CE" w:rsidRPr="00C336C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C336CE" w:rsidRPr="00C336CE">
                                            <w:trPr>
                                              <w:jc w:val="center"/>
                                            </w:trPr>
                                            <w:tc>
                                              <w:tcPr>
                                                <w:tcW w:w="0" w:type="auto"/>
                                                <w:vAlign w:val="center"/>
                                                <w:hideMark/>
                                              </w:tcPr>
                                              <w:p w:rsidR="00C336CE" w:rsidRPr="00C336CE" w:rsidRDefault="00C336CE" w:rsidP="00C336CE">
                                                <w:pPr>
                                                  <w:spacing w:after="0" w:line="0" w:lineRule="atLeast"/>
                                                  <w:jc w:val="center"/>
                                                  <w:rPr>
                                                    <w:rFonts w:ascii="Times New Roman" w:eastAsia="Times New Roman" w:hAnsi="Times New Roman" w:cs="Times New Roman"/>
                                                    <w:sz w:val="2"/>
                                                    <w:szCs w:val="2"/>
                                                    <w:lang w:eastAsia="fr-FR"/>
                                                  </w:rPr>
                                                </w:pPr>
                                                <w:r w:rsidRPr="00C336CE">
                                                  <w:rPr>
                                                    <w:rFonts w:ascii="Times New Roman" w:eastAsia="Times New Roman" w:hAnsi="Times New Roman" w:cs="Times New Roman"/>
                                                    <w:noProof/>
                                                    <w:sz w:val="2"/>
                                                    <w:szCs w:val="2"/>
                                                    <w:lang w:eastAsia="fr-FR"/>
                                                  </w:rPr>
                                                  <w:drawing>
                                                    <wp:inline distT="0" distB="0" distL="0" distR="0">
                                                      <wp:extent cx="2381250" cy="1676400"/>
                                                      <wp:effectExtent l="0" t="0" r="0" b="0"/>
                                                      <wp:docPr id="3" name="Image 3" descr="http://img.diffusion.social.gouv.fr/5a5873edb85b530da84d23f7/-t1Q5UVPTqiiOdKWSaeKjA/b2KFTgPHSqeialLWMBN4a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t1Q5UVPTqiiOdKWSaeKjA/b2KFTgPHSqeialLWMBN4aw-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336CE" w:rsidRPr="00C336CE" w:rsidT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336CE" w:rsidRPr="00C336C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336CE" w:rsidRPr="00C336C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336CE" w:rsidRPr="00C336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336CE" w:rsidRPr="00C336CE">
                                      <w:tc>
                                        <w:tcPr>
                                          <w:tcW w:w="0" w:type="auto"/>
                                          <w:vAlign w:val="center"/>
                                          <w:hideMark/>
                                        </w:tcPr>
                                        <w:p w:rsidR="00C336CE" w:rsidRPr="00C336CE" w:rsidRDefault="00C336CE" w:rsidP="00C336CE">
                                          <w:pPr>
                                            <w:spacing w:after="0" w:line="390" w:lineRule="exact"/>
                                            <w:jc w:val="center"/>
                                            <w:rPr>
                                              <w:rFonts w:ascii="Arial" w:eastAsia="Times New Roman" w:hAnsi="Arial" w:cs="Arial"/>
                                              <w:color w:val="393939"/>
                                              <w:sz w:val="26"/>
                                              <w:szCs w:val="26"/>
                                              <w:lang w:eastAsia="fr-FR"/>
                                            </w:rPr>
                                          </w:pPr>
                                          <w:r w:rsidRPr="00C336CE">
                                            <w:rPr>
                                              <w:rFonts w:ascii="Arial" w:eastAsia="Times New Roman" w:hAnsi="Arial" w:cs="Arial"/>
                                              <w:b/>
                                              <w:bCs/>
                                              <w:color w:val="393939"/>
                                              <w:sz w:val="21"/>
                                              <w:szCs w:val="21"/>
                                              <w:lang w:eastAsia="fr-FR"/>
                                            </w:rPr>
                                            <w:t>INFORMATION PRESSE</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r w:rsidR="00C336CE" w:rsidRP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C336CE" w:rsidRPr="00C336C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C336CE" w:rsidRPr="00C336C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C336CE" w:rsidRPr="00C336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C336CE" w:rsidRPr="00C336CE">
                                      <w:tc>
                                        <w:tcPr>
                                          <w:tcW w:w="0" w:type="auto"/>
                                          <w:vAlign w:val="center"/>
                                          <w:hideMark/>
                                        </w:tcPr>
                                        <w:p w:rsidR="00C336CE" w:rsidRPr="00C336CE" w:rsidRDefault="00C336CE" w:rsidP="00C336CE">
                                          <w:pPr>
                                            <w:spacing w:after="0" w:line="390" w:lineRule="exact"/>
                                            <w:jc w:val="righ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Paris, le 27 juillet 2021</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336CE" w:rsidRPr="00C336CE" w:rsidT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336CE" w:rsidRPr="00C336C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336CE" w:rsidRPr="00C336C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336CE" w:rsidRPr="00C336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336CE" w:rsidRPr="00C336CE">
                                      <w:tc>
                                        <w:tcPr>
                                          <w:tcW w:w="0" w:type="auto"/>
                                          <w:vAlign w:val="center"/>
                                          <w:hideMark/>
                                        </w:tcPr>
                                        <w:p w:rsidR="00C336CE" w:rsidRPr="00C336CE" w:rsidRDefault="00C336CE" w:rsidP="00C336CE">
                                          <w:pPr>
                                            <w:spacing w:after="0" w:line="390" w:lineRule="exact"/>
                                            <w:jc w:val="center"/>
                                            <w:rPr>
                                              <w:rFonts w:ascii="Arial" w:eastAsia="Times New Roman" w:hAnsi="Arial" w:cs="Arial"/>
                                              <w:color w:val="393939"/>
                                              <w:sz w:val="26"/>
                                              <w:szCs w:val="26"/>
                                              <w:lang w:eastAsia="fr-FR"/>
                                            </w:rPr>
                                          </w:pPr>
                                          <w:r w:rsidRPr="00C336CE">
                                            <w:rPr>
                                              <w:rFonts w:ascii="Arial" w:eastAsia="Times New Roman" w:hAnsi="Arial" w:cs="Arial"/>
                                              <w:b/>
                                              <w:bCs/>
                                              <w:color w:val="393939"/>
                                              <w:sz w:val="21"/>
                                              <w:szCs w:val="21"/>
                                              <w:lang w:eastAsia="fr-FR"/>
                                            </w:rPr>
                                            <w:t xml:space="preserve">Vaccination contre la </w:t>
                                          </w:r>
                                          <w:proofErr w:type="spellStart"/>
                                          <w:r w:rsidRPr="00C336CE">
                                            <w:rPr>
                                              <w:rFonts w:ascii="Arial" w:eastAsia="Times New Roman" w:hAnsi="Arial" w:cs="Arial"/>
                                              <w:b/>
                                              <w:bCs/>
                                              <w:color w:val="393939"/>
                                              <w:sz w:val="21"/>
                                              <w:szCs w:val="21"/>
                                              <w:lang w:eastAsia="fr-FR"/>
                                            </w:rPr>
                                            <w:t>Covid</w:t>
                                          </w:r>
                                          <w:proofErr w:type="spellEnd"/>
                                          <w:r w:rsidRPr="00C336CE">
                                            <w:rPr>
                                              <w:rFonts w:ascii="Arial" w:eastAsia="Times New Roman" w:hAnsi="Arial" w:cs="Arial"/>
                                              <w:b/>
                                              <w:bCs/>
                                              <w:color w:val="393939"/>
                                              <w:sz w:val="21"/>
                                              <w:szCs w:val="21"/>
                                              <w:lang w:eastAsia="fr-FR"/>
                                            </w:rPr>
                                            <w:t xml:space="preserve"> en France  </w:t>
                                          </w:r>
                                          <w:r w:rsidRPr="00C336CE">
                                            <w:rPr>
                                              <w:rFonts w:ascii="Arial" w:eastAsia="Times New Roman" w:hAnsi="Arial" w:cs="Arial"/>
                                              <w:color w:val="393939"/>
                                              <w:sz w:val="21"/>
                                              <w:szCs w:val="21"/>
                                              <w:lang w:eastAsia="fr-FR"/>
                                            </w:rPr>
                                            <w:br/>
                                          </w:r>
                                          <w:r w:rsidRPr="00C336CE">
                                            <w:rPr>
                                              <w:rFonts w:ascii="Arial" w:eastAsia="Times New Roman" w:hAnsi="Arial" w:cs="Arial"/>
                                              <w:b/>
                                              <w:bCs/>
                                              <w:color w:val="393939"/>
                                              <w:sz w:val="21"/>
                                              <w:szCs w:val="21"/>
                                              <w:lang w:eastAsia="fr-FR"/>
                                            </w:rPr>
                                            <w:t>Au 27 juillet 2021, près de 71 145 000 d'injections ont été réalisées</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r w:rsidR="00C336CE" w:rsidRP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336CE" w:rsidRPr="00C336C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C336CE" w:rsidRPr="00C336C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C336CE" w:rsidRPr="00C336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336CE" w:rsidRPr="00C336CE">
                                      <w:tc>
                                        <w:tcPr>
                                          <w:tcW w:w="0" w:type="auto"/>
                                          <w:vAlign w:val="center"/>
                                          <w:hideMark/>
                                        </w:tcPr>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b/>
                                              <w:bCs/>
                                              <w:color w:val="393939"/>
                                              <w:sz w:val="18"/>
                                              <w:szCs w:val="18"/>
                                              <w:u w:val="single"/>
                                              <w:lang w:eastAsia="fr-FR"/>
                                            </w:rPr>
                                            <w:t>1. Données de vaccination du jour et cumulées</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 xml:space="preserve">Depuis le début de la campagne de vaccination en France, 40 719 515 personnes ont reçu au moins une injection (soit 60,4% de la population totale) et 34 026 476 personnes ont désormais un schéma vaccinal complet (soit 50,5% de la population </w:t>
                                          </w:r>
                                          <w:proofErr w:type="gramStart"/>
                                          <w:r w:rsidRPr="00C336CE">
                                            <w:rPr>
                                              <w:rFonts w:ascii="Arial" w:eastAsia="Times New Roman" w:hAnsi="Arial" w:cs="Arial"/>
                                              <w:color w:val="393939"/>
                                              <w:sz w:val="18"/>
                                              <w:szCs w:val="18"/>
                                              <w:lang w:eastAsia="fr-FR"/>
                                            </w:rPr>
                                            <w:t>totale)</w:t>
                                          </w:r>
                                          <w:r w:rsidRPr="00C336CE">
                                            <w:rPr>
                                              <w:rFonts w:ascii="Arial" w:eastAsia="Times New Roman" w:hAnsi="Arial" w:cs="Arial"/>
                                              <w:color w:val="393939"/>
                                              <w:sz w:val="12"/>
                                              <w:szCs w:val="12"/>
                                              <w:lang w:eastAsia="fr-FR"/>
                                            </w:rPr>
                                            <w:t>[</w:t>
                                          </w:r>
                                          <w:proofErr w:type="gramEnd"/>
                                          <w:r w:rsidRPr="00C336CE">
                                            <w:rPr>
                                              <w:rFonts w:ascii="Arial" w:eastAsia="Times New Roman" w:hAnsi="Arial" w:cs="Arial"/>
                                              <w:color w:val="393939"/>
                                              <w:sz w:val="12"/>
                                              <w:szCs w:val="12"/>
                                              <w:lang w:eastAsia="fr-FR"/>
                                            </w:rPr>
                                            <w:t>1]</w:t>
                                          </w:r>
                                          <w:r w:rsidRPr="00C336CE">
                                            <w:rPr>
                                              <w:rFonts w:ascii="Arial" w:eastAsia="Times New Roman" w:hAnsi="Arial" w:cs="Arial"/>
                                              <w:color w:val="393939"/>
                                              <w:sz w:val="18"/>
                                              <w:szCs w:val="18"/>
                                              <w:lang w:eastAsia="fr-FR"/>
                                            </w:rPr>
                                            <w:t>.</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26"/>
                                              <w:szCs w:val="26"/>
                                              <w:lang w:eastAsia="fr-FR"/>
                                            </w:rPr>
                                            <w:t> </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Au 25 juillet 2021, 72% de la population majeure avait reçu au moins une injection et 62% de la population majeure avait un schéma vaccinal complet.</w:t>
                                          </w:r>
                                        </w:p>
                                        <w:p w:rsidR="00C336CE" w:rsidRPr="00C336CE" w:rsidRDefault="00C336CE" w:rsidP="00C336CE">
                                          <w:pPr>
                                            <w:spacing w:after="0" w:line="120" w:lineRule="exact"/>
                                            <w:rPr>
                                              <w:rFonts w:ascii="Arial" w:eastAsia="Times New Roman" w:hAnsi="Arial" w:cs="Arial"/>
                                              <w:color w:val="393939"/>
                                              <w:sz w:val="26"/>
                                              <w:szCs w:val="26"/>
                                              <w:lang w:eastAsia="fr-FR"/>
                                            </w:rPr>
                                          </w:pPr>
                                          <w:r w:rsidRPr="00C336CE">
                                            <w:rPr>
                                              <w:rFonts w:ascii="Arial" w:eastAsia="Times New Roman" w:hAnsi="Arial" w:cs="Arial"/>
                                              <w:color w:val="393939"/>
                                              <w:sz w:val="26"/>
                                              <w:szCs w:val="26"/>
                                              <w:lang w:eastAsia="fr-FR"/>
                                            </w:rPr>
                                            <w:t> </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336CE" w:rsidRPr="00C336CE" w:rsidT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C336CE" w:rsidRPr="00C336C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0"/>
                          <w:gridCol w:w="2200"/>
                          <w:gridCol w:w="2201"/>
                          <w:gridCol w:w="2201"/>
                        </w:tblGrid>
                        <w:tr w:rsidR="00C336CE" w:rsidRPr="00C336CE">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70"/>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20"/>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i/>
                                              <w:iCs/>
                                              <w:color w:val="393939"/>
                                              <w:sz w:val="18"/>
                                              <w:szCs w:val="18"/>
                                              <w:lang w:eastAsia="fr-FR"/>
                                            </w:rPr>
                                            <w:t>Donnée Provisoires</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5"/>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5"/>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b/>
                                              <w:bCs/>
                                              <w:color w:val="393939"/>
                                              <w:sz w:val="18"/>
                                              <w:szCs w:val="18"/>
                                              <w:lang w:eastAsia="fr-FR"/>
                                            </w:rPr>
                                            <w:t>Injections des dernières 24 heures</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b/>
                                              <w:bCs/>
                                              <w:color w:val="393939"/>
                                              <w:sz w:val="18"/>
                                              <w:szCs w:val="18"/>
                                              <w:lang w:eastAsia="fr-FR"/>
                                            </w:rPr>
                                            <w:t>Cumul au mois de juillet</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6"/>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b/>
                                              <w:bCs/>
                                              <w:color w:val="393939"/>
                                              <w:sz w:val="18"/>
                                              <w:szCs w:val="18"/>
                                              <w:lang w:eastAsia="fr-FR"/>
                                            </w:rPr>
                                            <w:t>Cumul total</w:t>
                                          </w:r>
                                          <w:r w:rsidRPr="00C336CE">
                                            <w:rPr>
                                              <w:rFonts w:ascii="Arial" w:eastAsia="Times New Roman" w:hAnsi="Arial" w:cs="Arial"/>
                                              <w:color w:val="393939"/>
                                              <w:sz w:val="18"/>
                                              <w:szCs w:val="18"/>
                                              <w:lang w:eastAsia="fr-FR"/>
                                            </w:rPr>
                                            <w:t xml:space="preserve"> (depuis le 27/12/2020)</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r w:rsidR="00C336CE" w:rsidRP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336CE" w:rsidRPr="00C336C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0"/>
                          <w:gridCol w:w="2221"/>
                          <w:gridCol w:w="2131"/>
                          <w:gridCol w:w="2221"/>
                        </w:tblGrid>
                        <w:tr w:rsidR="00C336CE" w:rsidRPr="00C336CE">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40"/>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b/>
                                              <w:bCs/>
                                              <w:color w:val="393939"/>
                                              <w:sz w:val="18"/>
                                              <w:szCs w:val="18"/>
                                              <w:lang w:eastAsia="fr-FR"/>
                                            </w:rPr>
                                            <w:t>1</w:t>
                                          </w:r>
                                          <w:r w:rsidRPr="00C336CE">
                                            <w:rPr>
                                              <w:rFonts w:ascii="Arial" w:eastAsia="Times New Roman" w:hAnsi="Arial" w:cs="Arial"/>
                                              <w:b/>
                                              <w:bCs/>
                                              <w:color w:val="393939"/>
                                              <w:sz w:val="12"/>
                                              <w:szCs w:val="12"/>
                                              <w:lang w:eastAsia="fr-FR"/>
                                            </w:rPr>
                                            <w:t>ères</w:t>
                                          </w:r>
                                          <w:r w:rsidRPr="00C336CE">
                                            <w:rPr>
                                              <w:rFonts w:ascii="Arial" w:eastAsia="Times New Roman" w:hAnsi="Arial" w:cs="Arial"/>
                                              <w:b/>
                                              <w:bCs/>
                                              <w:color w:val="393939"/>
                                              <w:sz w:val="26"/>
                                              <w:szCs w:val="26"/>
                                              <w:lang w:eastAsia="fr-FR"/>
                                            </w:rPr>
                                            <w:t xml:space="preserve"> </w:t>
                                          </w:r>
                                          <w:r w:rsidRPr="00C336CE">
                                            <w:rPr>
                                              <w:rFonts w:ascii="Arial" w:eastAsia="Times New Roman" w:hAnsi="Arial" w:cs="Arial"/>
                                              <w:b/>
                                              <w:bCs/>
                                              <w:color w:val="393939"/>
                                              <w:sz w:val="18"/>
                                              <w:szCs w:val="18"/>
                                              <w:lang w:eastAsia="fr-FR"/>
                                            </w:rPr>
                                            <w:t>injections</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6"/>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6"/>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454 542</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16"/>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66"/>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6 802 609</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206"/>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6"/>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40 719 515</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336CE" w:rsidRPr="00C336CE" w:rsidT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336CE" w:rsidRPr="00C336C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9"/>
                          <w:gridCol w:w="2198"/>
                          <w:gridCol w:w="2198"/>
                          <w:gridCol w:w="2198"/>
                        </w:tblGrid>
                        <w:tr w:rsidR="00C336CE" w:rsidRPr="00C336CE">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9"/>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9"/>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b/>
                                              <w:bCs/>
                                              <w:color w:val="393939"/>
                                              <w:sz w:val="18"/>
                                              <w:szCs w:val="18"/>
                                              <w:lang w:eastAsia="fr-FR"/>
                                            </w:rPr>
                                            <w:t>Total injections</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774 552</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16 705 399</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71 144 090</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r w:rsidR="00C336CE" w:rsidRP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C336CE" w:rsidRPr="00C336C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98"/>
                          <w:gridCol w:w="2198"/>
                          <w:gridCol w:w="2198"/>
                          <w:gridCol w:w="2198"/>
                        </w:tblGrid>
                        <w:tr w:rsidR="00C336CE" w:rsidRPr="00C336CE">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68"/>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18"/>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b/>
                                              <w:bCs/>
                                              <w:color w:val="393939"/>
                                              <w:sz w:val="18"/>
                                              <w:szCs w:val="18"/>
                                              <w:lang w:eastAsia="fr-FR"/>
                                            </w:rPr>
                                            <w:t>Schémas vaccinaux complets</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402 048</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C336CE" w:rsidRPr="00C336CE">
                                      <w:tc>
                                        <w:tcPr>
                                          <w:tcW w:w="0" w:type="auto"/>
                                          <w:vAlign w:val="center"/>
                                          <w:hideMark/>
                                        </w:tcPr>
                                        <w:p w:rsidR="00C336CE" w:rsidRPr="00C336CE" w:rsidRDefault="00C336CE" w:rsidP="00C336CE">
                                          <w:pPr>
                                            <w:spacing w:after="0" w:line="240" w:lineRule="auto"/>
                                            <w:jc w:val="left"/>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183"/>
                              </w:tblGrid>
                              <w:tr w:rsidR="00C336CE" w:rsidRPr="00C336C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33"/>
                                    </w:tblGrid>
                                    <w:tr w:rsidR="00C336CE" w:rsidRPr="00C336CE">
                                      <w:tc>
                                        <w:tcPr>
                                          <w:tcW w:w="0" w:type="auto"/>
                                          <w:vAlign w:val="center"/>
                                          <w:hideMark/>
                                        </w:tcPr>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34 026 476</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336CE" w:rsidRPr="00C336CE" w:rsidT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336CE" w:rsidRPr="00C336C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336CE" w:rsidRPr="00C336C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336CE" w:rsidRPr="00C336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336CE" w:rsidRPr="00C336CE">
                                      <w:tc>
                                        <w:tcPr>
                                          <w:tcW w:w="0" w:type="auto"/>
                                          <w:vAlign w:val="center"/>
                                          <w:hideMark/>
                                        </w:tcPr>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b/>
                                              <w:bCs/>
                                              <w:color w:val="393939"/>
                                              <w:sz w:val="18"/>
                                              <w:szCs w:val="18"/>
                                              <w:u w:val="single"/>
                                              <w:lang w:eastAsia="fr-FR"/>
                                            </w:rPr>
                                            <w:t>2. Comment prendre rendez-vous pour se faire vacciner ?</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Comme l'a annoncé le Premier ministre, 5 millions de nouveaux créneaux de vaccination seront ouverts dans les quinze prochains jours. </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Pour rappel, la prise de rendez-vous est possible :</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 xml:space="preserve">• Via le site internet </w:t>
                                          </w:r>
                                          <w:hyperlink r:id="rId7" w:tgtFrame="_blank" w:history="1">
                                            <w:r w:rsidRPr="00C336CE">
                                              <w:rPr>
                                                <w:rFonts w:ascii="Arial" w:eastAsia="Times New Roman" w:hAnsi="Arial" w:cs="Arial"/>
                                                <w:color w:val="0595D6"/>
                                                <w:sz w:val="18"/>
                                                <w:szCs w:val="18"/>
                                                <w:u w:val="single"/>
                                                <w:lang w:eastAsia="fr-FR"/>
                                              </w:rPr>
                                              <w:t xml:space="preserve">www.sante.fr </w:t>
                                            </w:r>
                                          </w:hyperlink>
                                          <w:r w:rsidRPr="00C336CE">
                                            <w:rPr>
                                              <w:rFonts w:ascii="Arial" w:eastAsia="Times New Roman" w:hAnsi="Arial" w:cs="Arial"/>
                                              <w:color w:val="393939"/>
                                              <w:sz w:val="18"/>
                                              <w:szCs w:val="18"/>
                                              <w:lang w:eastAsia="fr-FR"/>
                                            </w:rPr>
                                            <w:t>;</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 xml:space="preserve">• Chez un pharmacien, un médecin de ville (médecin généraliste, médecin spécialiste, ou médecin du travail) ou une infirmière pour les publics éligibles au vaccin </w:t>
                                          </w:r>
                                          <w:proofErr w:type="spellStart"/>
                                          <w:r w:rsidRPr="00C336CE">
                                            <w:rPr>
                                              <w:rFonts w:ascii="Arial" w:eastAsia="Times New Roman" w:hAnsi="Arial" w:cs="Arial"/>
                                              <w:color w:val="393939"/>
                                              <w:sz w:val="18"/>
                                              <w:szCs w:val="18"/>
                                              <w:lang w:eastAsia="fr-FR"/>
                                            </w:rPr>
                                            <w:t>AstraZeneca</w:t>
                                          </w:r>
                                          <w:proofErr w:type="spellEnd"/>
                                          <w:r w:rsidRPr="00C336CE">
                                            <w:rPr>
                                              <w:rFonts w:ascii="Arial" w:eastAsia="Times New Roman" w:hAnsi="Arial" w:cs="Arial"/>
                                              <w:color w:val="393939"/>
                                              <w:sz w:val="18"/>
                                              <w:szCs w:val="18"/>
                                              <w:lang w:eastAsia="fr-FR"/>
                                            </w:rPr>
                                            <w:t xml:space="preserve"> ; </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 Via les dispositifs locaux mis à disposition pour aider à la prise de rendez-vous ; </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26"/>
                                              <w:szCs w:val="26"/>
                                              <w:lang w:eastAsia="fr-FR"/>
                                            </w:rPr>
                                            <w:t> </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 xml:space="preserve">Afin d’accompagner spécifiquement </w:t>
                                          </w:r>
                                          <w:r w:rsidRPr="00C336CE">
                                            <w:rPr>
                                              <w:rFonts w:ascii="Arial" w:eastAsia="Times New Roman" w:hAnsi="Arial" w:cs="Arial"/>
                                              <w:b/>
                                              <w:bCs/>
                                              <w:color w:val="393939"/>
                                              <w:sz w:val="18"/>
                                              <w:szCs w:val="18"/>
                                              <w:lang w:eastAsia="fr-FR"/>
                                            </w:rPr>
                                            <w:t>les personnes de 65 ans et plus</w:t>
                                          </w:r>
                                          <w:r w:rsidRPr="00C336CE">
                                            <w:rPr>
                                              <w:rFonts w:ascii="Arial" w:eastAsia="Times New Roman" w:hAnsi="Arial" w:cs="Arial"/>
                                              <w:color w:val="393939"/>
                                              <w:sz w:val="18"/>
                                              <w:szCs w:val="18"/>
                                              <w:lang w:eastAsia="fr-FR"/>
                                            </w:rPr>
                                            <w:t xml:space="preserve"> souhaitant être vaccinées et n’ayant pas encore pu prendre rendez-vous, différents dispositifs nationaux d’aller-vers sont désormais déployés :</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 Une campagne d’appels sortants de l’Assurance maladie à destination des personnes de plus de 65 ans qui ne sont pas encore vaccinées ; </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 Un numéro coupe-file dédié : ce numéro est indiqué dans un SMS envoyé par l’Assurance maladie aux personnes de 65 ans et plus non vaccinées.</w:t>
                                          </w:r>
                                        </w:p>
                                        <w:p w:rsidR="00C336CE" w:rsidRPr="00C336CE" w:rsidRDefault="00C336CE" w:rsidP="00C336CE">
                                          <w:pPr>
                                            <w:spacing w:after="260" w:line="390" w:lineRule="exact"/>
                                            <w:rPr>
                                              <w:rFonts w:ascii="Arial" w:eastAsia="Times New Roman" w:hAnsi="Arial" w:cs="Arial"/>
                                              <w:color w:val="393939"/>
                                              <w:sz w:val="26"/>
                                              <w:szCs w:val="26"/>
                                              <w:lang w:eastAsia="fr-FR"/>
                                            </w:rPr>
                                          </w:pPr>
                                        </w:p>
                                        <w:p w:rsidR="00C336CE" w:rsidRPr="00C336CE" w:rsidRDefault="00C336CE" w:rsidP="00C336CE">
                                          <w:pPr>
                                            <w:spacing w:after="0" w:line="390" w:lineRule="exact"/>
                                            <w:jc w:val="center"/>
                                            <w:rPr>
                                              <w:rFonts w:ascii="Arial" w:eastAsia="Times New Roman" w:hAnsi="Arial" w:cs="Arial"/>
                                              <w:color w:val="393939"/>
                                              <w:sz w:val="26"/>
                                              <w:szCs w:val="26"/>
                                              <w:lang w:eastAsia="fr-FR"/>
                                            </w:rPr>
                                          </w:pPr>
                                          <w:r w:rsidRPr="00C336CE">
                                            <w:rPr>
                                              <w:rFonts w:ascii="Arial" w:eastAsia="Times New Roman" w:hAnsi="Arial" w:cs="Arial"/>
                                              <w:b/>
                                              <w:bCs/>
                                              <w:color w:val="393939"/>
                                              <w:sz w:val="18"/>
                                              <w:szCs w:val="18"/>
                                              <w:u w:val="single"/>
                                              <w:lang w:eastAsia="fr-FR"/>
                                            </w:rPr>
                                            <w:t>Ouverture de la vaccination aux adolescents de 12 à 17 ans à partir du 15 juin</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br/>
                                            <w:t>Il est désormais possible de prendre rendez-vous pour toute personne de 12 ans et plus sur Santé.fr et sur les plateformes dédiées. Des nouveaux créneaux seront mis en ligne chaque jour sur les plateformes dédiées. </w:t>
                                          </w:r>
                                        </w:p>
                                        <w:p w:rsidR="00C336CE" w:rsidRPr="00C336CE" w:rsidRDefault="00C336CE" w:rsidP="00C336CE">
                                          <w:pPr>
                                            <w:spacing w:after="26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Pour l'instant, seul le vaccin ARN messager Pfizer-</w:t>
                                          </w:r>
                                          <w:proofErr w:type="spellStart"/>
                                          <w:r w:rsidRPr="00C336CE">
                                            <w:rPr>
                                              <w:rFonts w:ascii="Arial" w:eastAsia="Times New Roman" w:hAnsi="Arial" w:cs="Arial"/>
                                              <w:color w:val="393939"/>
                                              <w:sz w:val="18"/>
                                              <w:szCs w:val="18"/>
                                              <w:lang w:eastAsia="fr-FR"/>
                                            </w:rPr>
                                            <w:t>BioNTech</w:t>
                                          </w:r>
                                          <w:proofErr w:type="spellEnd"/>
                                          <w:r w:rsidRPr="00C336CE">
                                            <w:rPr>
                                              <w:rFonts w:ascii="Arial" w:eastAsia="Times New Roman" w:hAnsi="Arial" w:cs="Arial"/>
                                              <w:color w:val="393939"/>
                                              <w:sz w:val="18"/>
                                              <w:szCs w:val="18"/>
                                              <w:lang w:eastAsia="fr-FR"/>
                                            </w:rPr>
                                            <w:t xml:space="preserve">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w:t>
                                          </w:r>
                                          <w:proofErr w:type="spellStart"/>
                                          <w:r w:rsidRPr="00C336CE">
                                            <w:rPr>
                                              <w:rFonts w:ascii="Arial" w:eastAsia="Times New Roman" w:hAnsi="Arial" w:cs="Arial"/>
                                              <w:color w:val="393939"/>
                                              <w:sz w:val="18"/>
                                              <w:szCs w:val="18"/>
                                              <w:lang w:eastAsia="fr-FR"/>
                                            </w:rPr>
                                            <w:t>cotitulaire</w:t>
                                          </w:r>
                                          <w:proofErr w:type="spellEnd"/>
                                          <w:r w:rsidRPr="00C336CE">
                                            <w:rPr>
                                              <w:rFonts w:ascii="Arial" w:eastAsia="Times New Roman" w:hAnsi="Arial" w:cs="Arial"/>
                                              <w:color w:val="393939"/>
                                              <w:sz w:val="18"/>
                                              <w:szCs w:val="18"/>
                                              <w:lang w:eastAsia="fr-FR"/>
                                            </w:rPr>
                                            <w:t xml:space="preserve"> de l'autorité parentale. </w:t>
                                          </w:r>
                                        </w:p>
                                        <w:p w:rsidR="00C336CE" w:rsidRPr="00C336CE" w:rsidRDefault="00C336CE" w:rsidP="00C336CE">
                                          <w:pPr>
                                            <w:spacing w:after="26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 xml:space="preserve">De même, une attestation parentale doit être recueillie puis conservée de manière systématique. Elle est </w:t>
                                          </w:r>
                                          <w:hyperlink r:id="rId8" w:tgtFrame="_blank" w:tooltip="Lien vers attestation parentale" w:history="1">
                                            <w:r w:rsidRPr="00C336CE">
                                              <w:rPr>
                                                <w:rFonts w:ascii="Arial" w:eastAsia="Times New Roman" w:hAnsi="Arial" w:cs="Arial"/>
                                                <w:color w:val="0595D6"/>
                                                <w:sz w:val="18"/>
                                                <w:szCs w:val="18"/>
                                                <w:u w:val="single"/>
                                                <w:lang w:eastAsia="fr-FR"/>
                                              </w:rPr>
                                              <w:t>disponible sur le site du ministère des Solidarités et de la Santé</w:t>
                                            </w:r>
                                          </w:hyperlink>
                                          <w:r w:rsidRPr="00C336CE">
                                            <w:rPr>
                                              <w:rFonts w:ascii="Arial" w:eastAsia="Times New Roman" w:hAnsi="Arial" w:cs="Arial"/>
                                              <w:color w:val="393939"/>
                                              <w:sz w:val="18"/>
                                              <w:szCs w:val="18"/>
                                              <w:lang w:eastAsia="fr-FR"/>
                                            </w:rPr>
                                            <w:t>.</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r w:rsidR="00C336CE" w:rsidRP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336CE" w:rsidRPr="00C336C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336CE" w:rsidRPr="00C336C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336CE" w:rsidRPr="00C336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336CE" w:rsidRPr="00C336CE">
                                      <w:tc>
                                        <w:tcPr>
                                          <w:tcW w:w="0" w:type="auto"/>
                                          <w:vAlign w:val="center"/>
                                          <w:hideMark/>
                                        </w:tcPr>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br/>
                                            <w:t xml:space="preserve">De nouveaux professionnels sont habilités à vacciner </w:t>
                                          </w:r>
                                          <w:r w:rsidRPr="00C336CE">
                                            <w:rPr>
                                              <w:rFonts w:ascii="Arial" w:eastAsia="Times New Roman" w:hAnsi="Arial" w:cs="Arial"/>
                                              <w:b/>
                                              <w:bCs/>
                                              <w:color w:val="393939"/>
                                              <w:sz w:val="18"/>
                                              <w:szCs w:val="18"/>
                                              <w:lang w:eastAsia="fr-FR"/>
                                            </w:rPr>
                                            <w:t>depuis le 8 juillet</w:t>
                                          </w:r>
                                          <w:r w:rsidRPr="00C336CE">
                                            <w:rPr>
                                              <w:rFonts w:ascii="Arial" w:eastAsia="Times New Roman" w:hAnsi="Arial" w:cs="Arial"/>
                                              <w:color w:val="393939"/>
                                              <w:sz w:val="18"/>
                                              <w:szCs w:val="18"/>
                                              <w:lang w:eastAsia="fr-FR"/>
                                            </w:rPr>
                                            <w:t> :</w:t>
                                          </w:r>
                                        </w:p>
                                        <w:p w:rsidR="00C336CE" w:rsidRPr="00C336CE" w:rsidRDefault="00C336CE" w:rsidP="00C336CE">
                                          <w:pPr>
                                            <w:spacing w:after="0" w:line="390" w:lineRule="exact"/>
                                            <w:rPr>
                                              <w:rFonts w:ascii="Arial" w:eastAsia="Times New Roman" w:hAnsi="Arial" w:cs="Arial"/>
                                              <w:color w:val="393939"/>
                                              <w:sz w:val="26"/>
                                              <w:szCs w:val="26"/>
                                              <w:lang w:eastAsia="fr-FR"/>
                                            </w:rPr>
                                          </w:pPr>
                                          <w:r w:rsidRPr="00C336CE">
                                            <w:rPr>
                                              <w:rFonts w:ascii="Arial" w:eastAsia="Times New Roman" w:hAnsi="Arial" w:cs="Arial"/>
                                              <w:color w:val="393939"/>
                                              <w:sz w:val="18"/>
                                              <w:szCs w:val="18"/>
                                              <w:lang w:eastAsia="fr-FR"/>
                                            </w:rPr>
                                            <w:t xml:space="preserve">Pour lire le décret et connaître l’ensemble des nouveaux effecteurs, </w:t>
                                          </w:r>
                                          <w:hyperlink r:id="rId9" w:tgtFrame="_blank" w:history="1">
                                            <w:r w:rsidRPr="00C336CE">
                                              <w:rPr>
                                                <w:rFonts w:ascii="Arial" w:eastAsia="Times New Roman" w:hAnsi="Arial" w:cs="Arial"/>
                                                <w:color w:val="0595D6"/>
                                                <w:sz w:val="18"/>
                                                <w:szCs w:val="18"/>
                                                <w:u w:val="single"/>
                                                <w:lang w:eastAsia="fr-FR"/>
                                              </w:rPr>
                                              <w:t>cliquez ici</w:t>
                                            </w:r>
                                          </w:hyperlink>
                                        </w:p>
                                        <w:p w:rsidR="00C336CE" w:rsidRPr="00C336CE" w:rsidRDefault="00C336CE" w:rsidP="00C336CE">
                                          <w:pPr>
                                            <w:spacing w:after="260" w:line="390" w:lineRule="exact"/>
                                            <w:jc w:val="left"/>
                                            <w:rPr>
                                              <w:rFonts w:ascii="Arial" w:eastAsia="Times New Roman" w:hAnsi="Arial" w:cs="Arial"/>
                                              <w:color w:val="393939"/>
                                              <w:sz w:val="26"/>
                                              <w:szCs w:val="26"/>
                                              <w:lang w:eastAsia="fr-FR"/>
                                            </w:rPr>
                                          </w:pPr>
                                        </w:p>
                                        <w:p w:rsidR="00C336CE" w:rsidRPr="00C336CE" w:rsidRDefault="00C336CE" w:rsidP="00C336CE">
                                          <w:pPr>
                                            <w:spacing w:after="0" w:line="390" w:lineRule="exact"/>
                                            <w:jc w:val="left"/>
                                            <w:rPr>
                                              <w:rFonts w:ascii="Arial" w:eastAsia="Times New Roman" w:hAnsi="Arial" w:cs="Arial"/>
                                              <w:color w:val="393939"/>
                                              <w:sz w:val="26"/>
                                              <w:szCs w:val="26"/>
                                              <w:lang w:eastAsia="fr-FR"/>
                                            </w:rPr>
                                          </w:pPr>
                                          <w:r w:rsidRPr="00C336CE">
                                            <w:rPr>
                                              <w:rFonts w:ascii="Arial" w:eastAsia="Times New Roman" w:hAnsi="Arial" w:cs="Arial"/>
                                              <w:color w:val="393939"/>
                                              <w:sz w:val="26"/>
                                              <w:szCs w:val="26"/>
                                              <w:lang w:eastAsia="fr-FR"/>
                                            </w:rPr>
                                            <w:t> </w:t>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336CE" w:rsidRPr="00C336CE" w:rsidT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C336CE" w:rsidRPr="00C336C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1"/>
                        </w:tblGrid>
                        <w:tr w:rsidR="00C336CE" w:rsidRPr="00C336C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C336CE" w:rsidRPr="00C336C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C336CE" w:rsidRPr="00C336C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C336CE" w:rsidRPr="00C336CE">
                                            <w:trPr>
                                              <w:jc w:val="center"/>
                                            </w:trPr>
                                            <w:tc>
                                              <w:tcPr>
                                                <w:tcW w:w="0" w:type="auto"/>
                                                <w:vAlign w:val="center"/>
                                                <w:hideMark/>
                                              </w:tcPr>
                                              <w:p w:rsidR="00C336CE" w:rsidRPr="00C336CE" w:rsidRDefault="00C336CE" w:rsidP="00C336CE">
                                                <w:pPr>
                                                  <w:spacing w:after="0" w:line="0" w:lineRule="atLeast"/>
                                                  <w:jc w:val="center"/>
                                                  <w:rPr>
                                                    <w:rFonts w:ascii="Times New Roman" w:eastAsia="Times New Roman" w:hAnsi="Times New Roman" w:cs="Times New Roman"/>
                                                    <w:sz w:val="2"/>
                                                    <w:szCs w:val="2"/>
                                                    <w:lang w:eastAsia="fr-FR"/>
                                                  </w:rPr>
                                                </w:pPr>
                                                <w:r w:rsidRPr="00C336CE">
                                                  <w:rPr>
                                                    <w:rFonts w:ascii="Times New Roman" w:eastAsia="Times New Roman" w:hAnsi="Times New Roman" w:cs="Times New Roman"/>
                                                    <w:noProof/>
                                                    <w:sz w:val="2"/>
                                                    <w:szCs w:val="2"/>
                                                    <w:lang w:eastAsia="fr-FR"/>
                                                  </w:rPr>
                                                  <w:drawing>
                                                    <wp:inline distT="0" distB="0" distL="0" distR="0">
                                                      <wp:extent cx="5810250" cy="4829175"/>
                                                      <wp:effectExtent l="0" t="0" r="0" b="9525"/>
                                                      <wp:docPr id="2" name="Image 2" descr="http://img.diffusion.social.gouv.fr/5a5873edb85b530da84d23f7/-t1Q5UVPTqiiOdKWSaeKjA/b2KFTgPHSqeialLWMBN4aw-Infog%20pros%20x%20vaccins%20v2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t1Q5UVPTqiiOdKWSaeKjA/b2KFTgPHSqeialLWMBN4aw-Infog%20pros%20x%20vaccins%20v24-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829175"/>
                                                              </a:xfrm>
                                                              <a:prstGeom prst="rect">
                                                                <a:avLst/>
                                                              </a:prstGeom>
                                                              <a:noFill/>
                                                              <a:ln>
                                                                <a:noFill/>
                                                              </a:ln>
                                                            </pic:spPr>
                                                          </pic:pic>
                                                        </a:graphicData>
                                                      </a:graphic>
                                                    </wp:inline>
                                                  </w:drawing>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C336CE" w:rsidRPr="00C336C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C336CE" w:rsidRPr="00C336CE">
                                            <w:trPr>
                                              <w:jc w:val="center"/>
                                            </w:trPr>
                                            <w:tc>
                                              <w:tcPr>
                                                <w:tcW w:w="0" w:type="auto"/>
                                                <w:vAlign w:val="center"/>
                                                <w:hideMark/>
                                              </w:tcPr>
                                              <w:p w:rsidR="00C336CE" w:rsidRPr="00C336CE" w:rsidRDefault="00C336CE" w:rsidP="00C336CE">
                                                <w:pPr>
                                                  <w:spacing w:after="0" w:line="0" w:lineRule="atLeast"/>
                                                  <w:jc w:val="center"/>
                                                  <w:rPr>
                                                    <w:rFonts w:ascii="Times New Roman" w:eastAsia="Times New Roman" w:hAnsi="Times New Roman" w:cs="Times New Roman"/>
                                                    <w:sz w:val="2"/>
                                                    <w:szCs w:val="2"/>
                                                    <w:lang w:eastAsia="fr-FR"/>
                                                  </w:rPr>
                                                </w:pPr>
                                                <w:r w:rsidRPr="00C336CE">
                                                  <w:rPr>
                                                    <w:rFonts w:ascii="Times New Roman" w:eastAsia="Times New Roman" w:hAnsi="Times New Roman" w:cs="Times New Roman"/>
                                                    <w:noProof/>
                                                    <w:sz w:val="2"/>
                                                    <w:szCs w:val="2"/>
                                                    <w:lang w:eastAsia="fr-FR"/>
                                                  </w:rPr>
                                                  <w:drawing>
                                                    <wp:inline distT="0" distB="0" distL="0" distR="0">
                                                      <wp:extent cx="5810250" cy="7620000"/>
                                                      <wp:effectExtent l="0" t="0" r="0" b="0"/>
                                                      <wp:docPr id="1" name="Image 1" descr="http://img.diffusion.social.gouv.fr/5a5873edb85b530da84d23f7/-t1Q5UVPTqiiOdKWSaeKjA/b2KFTgPHSqeialLWMBN4aw-Infog%20publics%20x%20vaccins%20v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t1Q5UVPTqiiOdKWSaeKjA/b2KFTgPHSqeialLWMBN4aw-Infog%20publics%20x%20vaccins%20v15-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r w:rsidR="00C336CE" w:rsidRPr="00C336C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336CE" w:rsidRPr="00C336CE">
              <w:tc>
                <w:tcPr>
                  <w:tcW w:w="150" w:type="dxa"/>
                  <w:shd w:val="clear" w:color="auto" w:fill="FFFFFF"/>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C336CE" w:rsidRPr="00C336C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C336CE" w:rsidRPr="00C336C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C336CE" w:rsidRPr="00C336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C336CE" w:rsidRPr="00C336CE">
                                      <w:tc>
                                        <w:tcPr>
                                          <w:tcW w:w="0" w:type="auto"/>
                                          <w:vAlign w:val="center"/>
                                          <w:hideMark/>
                                        </w:tcPr>
                                        <w:p w:rsidR="00C336CE" w:rsidRPr="00C336CE" w:rsidRDefault="00C336CE" w:rsidP="00C336CE">
                                          <w:pPr>
                                            <w:spacing w:after="0" w:line="390" w:lineRule="exact"/>
                                            <w:jc w:val="center"/>
                                            <w:rPr>
                                              <w:rFonts w:ascii="Arial" w:eastAsia="Times New Roman" w:hAnsi="Arial" w:cs="Arial"/>
                                              <w:color w:val="393939"/>
                                              <w:sz w:val="26"/>
                                              <w:szCs w:val="26"/>
                                              <w:lang w:eastAsia="fr-FR"/>
                                            </w:rPr>
                                          </w:pPr>
                                          <w:r w:rsidRPr="00C336CE">
                                            <w:rPr>
                                              <w:rFonts w:ascii="Arial" w:eastAsia="Times New Roman" w:hAnsi="Arial" w:cs="Arial"/>
                                              <w:b/>
                                              <w:bCs/>
                                              <w:color w:val="393939"/>
                                              <w:sz w:val="18"/>
                                              <w:szCs w:val="18"/>
                                              <w:lang w:eastAsia="fr-FR"/>
                                            </w:rPr>
                                            <w:t xml:space="preserve">Contact presse : </w:t>
                                          </w:r>
                                          <w:hyperlink r:id="rId12" w:tgtFrame="_blank" w:history="1">
                                            <w:r w:rsidRPr="00C336CE">
                                              <w:rPr>
                                                <w:rFonts w:ascii="Arial" w:eastAsia="Times New Roman" w:hAnsi="Arial" w:cs="Arial"/>
                                                <w:b/>
                                                <w:bCs/>
                                                <w:color w:val="0595D6"/>
                                                <w:sz w:val="18"/>
                                                <w:szCs w:val="18"/>
                                                <w:u w:val="single"/>
                                                <w:lang w:eastAsia="fr-FR"/>
                                              </w:rPr>
                                              <w:t>presse-dgs@sante.gouv.fr</w:t>
                                            </w:r>
                                          </w:hyperlink>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336CE" w:rsidRPr="00C336CE" w:rsidRDefault="00C336CE" w:rsidP="00C336CE">
                  <w:pPr>
                    <w:spacing w:after="0" w:line="240" w:lineRule="auto"/>
                    <w:jc w:val="center"/>
                    <w:rPr>
                      <w:rFonts w:ascii="Times New Roman" w:eastAsia="Times New Roman" w:hAnsi="Times New Roman" w:cs="Times New Roman"/>
                      <w:sz w:val="20"/>
                      <w:szCs w:val="20"/>
                      <w:lang w:eastAsia="fr-FR"/>
                    </w:rPr>
                  </w:pPr>
                </w:p>
              </w:tc>
            </w:tr>
          </w:tbl>
          <w:p w:rsidR="00C336CE" w:rsidRPr="00C336CE" w:rsidRDefault="00C336CE" w:rsidP="00C336CE">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C336CE" w:rsidRPr="00C336CE">
              <w:trPr>
                <w:trHeight w:val="150"/>
              </w:trPr>
              <w:tc>
                <w:tcPr>
                  <w:tcW w:w="9750" w:type="dxa"/>
                  <w:shd w:val="clear" w:color="auto" w:fill="FFFFFF"/>
                  <w:tcMar>
                    <w:top w:w="0" w:type="dxa"/>
                    <w:left w:w="150" w:type="dxa"/>
                    <w:bottom w:w="0" w:type="dxa"/>
                    <w:right w:w="150" w:type="dxa"/>
                  </w:tcMar>
                  <w:vAlign w:val="center"/>
                  <w:hideMark/>
                </w:tcPr>
                <w:p w:rsidR="00C336CE" w:rsidRPr="00C336CE" w:rsidRDefault="00C336CE" w:rsidP="00C336CE">
                  <w:pPr>
                    <w:spacing w:after="0" w:line="150" w:lineRule="exact"/>
                    <w:jc w:val="left"/>
                    <w:rPr>
                      <w:rFonts w:ascii="Times New Roman" w:eastAsia="Times New Roman" w:hAnsi="Times New Roman" w:cs="Times New Roman"/>
                      <w:sz w:val="15"/>
                      <w:szCs w:val="15"/>
                      <w:lang w:eastAsia="fr-FR"/>
                    </w:rPr>
                  </w:pPr>
                  <w:r w:rsidRPr="00C336CE">
                    <w:rPr>
                      <w:rFonts w:ascii="Times New Roman" w:eastAsia="Times New Roman" w:hAnsi="Times New Roman" w:cs="Times New Roman"/>
                      <w:sz w:val="15"/>
                      <w:szCs w:val="15"/>
                      <w:lang w:eastAsia="fr-FR"/>
                    </w:rPr>
                    <w:t> </w:t>
                  </w: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336CE" w:rsidRPr="00C336CE" w:rsidTr="00C336C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937"/>
            </w:tblGrid>
            <w:tr w:rsidR="00C336CE" w:rsidRPr="00C336CE">
              <w:tc>
                <w:tcPr>
                  <w:tcW w:w="150" w:type="dxa"/>
                  <w:vAlign w:val="center"/>
                  <w:hideMark/>
                </w:tcPr>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C336CE" w:rsidRPr="00C336C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C336CE" w:rsidRPr="00C336C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7"/>
                              </w:tblGrid>
                              <w:tr w:rsidR="00C336CE" w:rsidRPr="00C336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7"/>
                                    </w:tblGrid>
                                    <w:tr w:rsidR="00C336CE" w:rsidRPr="00C336CE">
                                      <w:tc>
                                        <w:tcPr>
                                          <w:tcW w:w="0" w:type="auto"/>
                                          <w:vAlign w:val="center"/>
                                          <w:hideMark/>
                                        </w:tcPr>
                                        <w:p w:rsidR="00C336CE" w:rsidRPr="00C336CE" w:rsidRDefault="00C336CE" w:rsidP="00C336CE">
                                          <w:pPr>
                                            <w:spacing w:after="0" w:line="210" w:lineRule="exact"/>
                                            <w:jc w:val="center"/>
                                            <w:rPr>
                                              <w:rFonts w:ascii="Arial" w:eastAsia="Times New Roman" w:hAnsi="Arial" w:cs="Arial"/>
                                              <w:color w:val="156BA5"/>
                                              <w:sz w:val="20"/>
                                              <w:szCs w:val="20"/>
                                              <w:lang w:eastAsia="fr-FR"/>
                                            </w:rPr>
                                          </w:pPr>
                                          <w:r w:rsidRPr="00C336CE">
                                            <w:rPr>
                                              <w:rFonts w:ascii="Arial" w:eastAsia="Times New Roman" w:hAnsi="Arial" w:cs="Arial"/>
                                              <w:color w:val="156BA5"/>
                                              <w:sz w:val="20"/>
                                              <w:szCs w:val="20"/>
                                              <w:lang w:eastAsia="fr-FR"/>
                                            </w:rPr>
                                            <w:t xml:space="preserve">Si vous ne souhaitez plus recevoir nos communications, </w:t>
                                          </w:r>
                                          <w:hyperlink r:id="rId13" w:tgtFrame="_blank" w:history="1">
                                            <w:r w:rsidRPr="00C336CE">
                                              <w:rPr>
                                                <w:rFonts w:ascii="Arial" w:eastAsia="Times New Roman" w:hAnsi="Arial" w:cs="Arial"/>
                                                <w:color w:val="156BA5"/>
                                                <w:sz w:val="20"/>
                                                <w:szCs w:val="20"/>
                                                <w:u w:val="single"/>
                                                <w:lang w:eastAsia="fr-FR"/>
                                              </w:rPr>
                                              <w:t xml:space="preserve">suivez ce lien </w:t>
                                            </w:r>
                                          </w:hyperlink>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center"/>
                    <w:rPr>
                      <w:rFonts w:ascii="Times New Roman" w:eastAsia="Times New Roman" w:hAnsi="Times New Roman" w:cs="Times New Roman"/>
                      <w:sz w:val="24"/>
                      <w:szCs w:val="24"/>
                      <w:lang w:eastAsia="fr-FR"/>
                    </w:rPr>
                  </w:pPr>
                </w:p>
              </w:tc>
            </w:tr>
          </w:tbl>
          <w:p w:rsidR="00C336CE" w:rsidRPr="00C336CE" w:rsidRDefault="00C336CE" w:rsidP="00C336CE">
            <w:pPr>
              <w:spacing w:after="0" w:line="240" w:lineRule="auto"/>
              <w:jc w:val="left"/>
              <w:rPr>
                <w:rFonts w:ascii="Times New Roman" w:eastAsia="Times New Roman" w:hAnsi="Times New Roman" w:cs="Times New Roman"/>
                <w:sz w:val="24"/>
                <w:szCs w:val="24"/>
                <w:lang w:eastAsia="fr-FR"/>
              </w:rPr>
            </w:pPr>
          </w:p>
        </w:tc>
      </w:tr>
    </w:tbl>
    <w:p w:rsidR="00D87FA1" w:rsidRDefault="00D87FA1">
      <w:bookmarkStart w:id="0" w:name="_GoBack"/>
      <w:bookmarkEnd w:id="0"/>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CE"/>
    <w:rsid w:val="00C336CE"/>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F6C6F-5AF4-4379-B17A-80C75D25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36C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336CE"/>
    <w:rPr>
      <w:color w:val="0000FF"/>
      <w:u w:val="single"/>
    </w:rPr>
  </w:style>
  <w:style w:type="character" w:styleId="lev">
    <w:name w:val="Strong"/>
    <w:basedOn w:val="Policepardfaut"/>
    <w:uiPriority w:val="22"/>
    <w:qFormat/>
    <w:rsid w:val="00C336CE"/>
    <w:rPr>
      <w:b/>
      <w:bCs/>
    </w:rPr>
  </w:style>
  <w:style w:type="character" w:styleId="Accentuation">
    <w:name w:val="Emphasis"/>
    <w:basedOn w:val="Policepardfaut"/>
    <w:uiPriority w:val="20"/>
    <w:qFormat/>
    <w:rsid w:val="00C33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9655">
      <w:bodyDiv w:val="1"/>
      <w:marLeft w:val="0"/>
      <w:marRight w:val="0"/>
      <w:marTop w:val="0"/>
      <w:marBottom w:val="0"/>
      <w:divBdr>
        <w:top w:val="none" w:sz="0" w:space="0" w:color="auto"/>
        <w:left w:val="none" w:sz="0" w:space="0" w:color="auto"/>
        <w:bottom w:val="none" w:sz="0" w:space="0" w:color="auto"/>
        <w:right w:val="none" w:sz="0" w:space="0" w:color="auto"/>
      </w:divBdr>
      <w:divsChild>
        <w:div w:id="658534764">
          <w:marLeft w:val="0"/>
          <w:marRight w:val="0"/>
          <w:marTop w:val="0"/>
          <w:marBottom w:val="0"/>
          <w:divBdr>
            <w:top w:val="none" w:sz="0" w:space="0" w:color="auto"/>
            <w:left w:val="none" w:sz="0" w:space="0" w:color="auto"/>
            <w:bottom w:val="none" w:sz="0" w:space="0" w:color="auto"/>
            <w:right w:val="none" w:sz="0" w:space="0" w:color="auto"/>
          </w:divBdr>
        </w:div>
        <w:div w:id="2119130875">
          <w:marLeft w:val="0"/>
          <w:marRight w:val="0"/>
          <w:marTop w:val="0"/>
          <w:marBottom w:val="0"/>
          <w:divBdr>
            <w:top w:val="none" w:sz="0" w:space="0" w:color="auto"/>
            <w:left w:val="none" w:sz="0" w:space="0" w:color="auto"/>
            <w:bottom w:val="none" w:sz="0" w:space="0" w:color="auto"/>
            <w:right w:val="none" w:sz="0" w:space="0" w:color="auto"/>
          </w:divBdr>
        </w:div>
        <w:div w:id="1545560657">
          <w:marLeft w:val="0"/>
          <w:marRight w:val="0"/>
          <w:marTop w:val="0"/>
          <w:marBottom w:val="0"/>
          <w:divBdr>
            <w:top w:val="none" w:sz="0" w:space="0" w:color="auto"/>
            <w:left w:val="none" w:sz="0" w:space="0" w:color="auto"/>
            <w:bottom w:val="none" w:sz="0" w:space="0" w:color="auto"/>
            <w:right w:val="none" w:sz="0" w:space="0" w:color="auto"/>
          </w:divBdr>
        </w:div>
        <w:div w:id="1344548552">
          <w:marLeft w:val="0"/>
          <w:marRight w:val="0"/>
          <w:marTop w:val="0"/>
          <w:marBottom w:val="0"/>
          <w:divBdr>
            <w:top w:val="none" w:sz="0" w:space="0" w:color="auto"/>
            <w:left w:val="none" w:sz="0" w:space="0" w:color="auto"/>
            <w:bottom w:val="none" w:sz="0" w:space="0" w:color="auto"/>
            <w:right w:val="none" w:sz="0" w:space="0" w:color="auto"/>
          </w:divBdr>
        </w:div>
        <w:div w:id="601105281">
          <w:marLeft w:val="0"/>
          <w:marRight w:val="0"/>
          <w:marTop w:val="0"/>
          <w:marBottom w:val="0"/>
          <w:divBdr>
            <w:top w:val="none" w:sz="0" w:space="0" w:color="auto"/>
            <w:left w:val="none" w:sz="0" w:space="0" w:color="auto"/>
            <w:bottom w:val="none" w:sz="0" w:space="0" w:color="auto"/>
            <w:right w:val="none" w:sz="0" w:space="0" w:color="auto"/>
          </w:divBdr>
        </w:div>
        <w:div w:id="1158233554">
          <w:marLeft w:val="0"/>
          <w:marRight w:val="0"/>
          <w:marTop w:val="0"/>
          <w:marBottom w:val="0"/>
          <w:divBdr>
            <w:top w:val="none" w:sz="0" w:space="0" w:color="auto"/>
            <w:left w:val="none" w:sz="0" w:space="0" w:color="auto"/>
            <w:bottom w:val="none" w:sz="0" w:space="0" w:color="auto"/>
            <w:right w:val="none" w:sz="0" w:space="0" w:color="auto"/>
          </w:divBdr>
        </w:div>
        <w:div w:id="1729843983">
          <w:marLeft w:val="0"/>
          <w:marRight w:val="0"/>
          <w:marTop w:val="0"/>
          <w:marBottom w:val="0"/>
          <w:divBdr>
            <w:top w:val="none" w:sz="0" w:space="0" w:color="auto"/>
            <w:left w:val="none" w:sz="0" w:space="0" w:color="auto"/>
            <w:bottom w:val="none" w:sz="0" w:space="0" w:color="auto"/>
            <w:right w:val="none" w:sz="0" w:space="0" w:color="auto"/>
          </w:divBdr>
        </w:div>
        <w:div w:id="1504398468">
          <w:marLeft w:val="0"/>
          <w:marRight w:val="0"/>
          <w:marTop w:val="0"/>
          <w:marBottom w:val="0"/>
          <w:divBdr>
            <w:top w:val="none" w:sz="0" w:space="0" w:color="auto"/>
            <w:left w:val="none" w:sz="0" w:space="0" w:color="auto"/>
            <w:bottom w:val="none" w:sz="0" w:space="0" w:color="auto"/>
            <w:right w:val="none" w:sz="0" w:space="0" w:color="auto"/>
          </w:divBdr>
        </w:div>
        <w:div w:id="463887014">
          <w:marLeft w:val="0"/>
          <w:marRight w:val="0"/>
          <w:marTop w:val="0"/>
          <w:marBottom w:val="0"/>
          <w:divBdr>
            <w:top w:val="none" w:sz="0" w:space="0" w:color="auto"/>
            <w:left w:val="none" w:sz="0" w:space="0" w:color="auto"/>
            <w:bottom w:val="none" w:sz="0" w:space="0" w:color="auto"/>
            <w:right w:val="none" w:sz="0" w:space="0" w:color="auto"/>
          </w:divBdr>
          <w:divsChild>
            <w:div w:id="1023282402">
              <w:marLeft w:val="0"/>
              <w:marRight w:val="0"/>
              <w:marTop w:val="0"/>
              <w:marBottom w:val="0"/>
              <w:divBdr>
                <w:top w:val="none" w:sz="0" w:space="0" w:color="auto"/>
                <w:left w:val="none" w:sz="0" w:space="0" w:color="auto"/>
                <w:bottom w:val="none" w:sz="0" w:space="0" w:color="auto"/>
                <w:right w:val="none" w:sz="0" w:space="0" w:color="auto"/>
              </w:divBdr>
            </w:div>
            <w:div w:id="346369231">
              <w:marLeft w:val="0"/>
              <w:marRight w:val="0"/>
              <w:marTop w:val="0"/>
              <w:marBottom w:val="0"/>
              <w:divBdr>
                <w:top w:val="none" w:sz="0" w:space="0" w:color="auto"/>
                <w:left w:val="none" w:sz="0" w:space="0" w:color="auto"/>
                <w:bottom w:val="none" w:sz="0" w:space="0" w:color="auto"/>
                <w:right w:val="none" w:sz="0" w:space="0" w:color="auto"/>
              </w:divBdr>
            </w:div>
          </w:divsChild>
        </w:div>
        <w:div w:id="18456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fiche_-_autorisation_parentale_vaccin_covid-19.pdf" TargetMode="External"/><Relationship Id="rId13" Type="http://schemas.openxmlformats.org/officeDocument/2006/relationships/hyperlink" Target="https://eye.diffusion.social.gouv.fr/v3/r/USBSHOW/84/5a5873edb85b530da84d23f7/-t1Q5UVPTqiiOdKWSaeKjA/b2KFTgPHSqeialLWMBN4aw/XSmptNR2Rm60_SADYHGh1Q?email=presse-dgs@sante.gouv.fr&amp;adm=presse-dgs@sante.gouv.fr" TargetMode="External"/><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mailto:presse-dgs@sant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s://eye.diffusion.social.gouv.fr/m2?r=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" TargetMode="External"/><Relationship Id="rId9" Type="http://schemas.openxmlformats.org/officeDocument/2006/relationships/hyperlink" Target="https://www.legifrance.gouv.fr/jorf/id/JORFTEXT00004376797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949</Words>
  <Characters>5221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2021-07-27T17:31:00Z</dcterms:created>
  <dcterms:modified xsi:type="dcterms:W3CDTF">2021-07-27T17:31:00Z</dcterms:modified>
</cp:coreProperties>
</file>