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2E" w:rsidRPr="008F4A04" w:rsidRDefault="00F9632E" w:rsidP="00F9632E">
      <w:pPr>
        <w:pStyle w:val="Corpsdetexte"/>
        <w:ind w:left="236"/>
        <w:rPr>
          <w:rFonts w:ascii="Marianne" w:hAnsi="Marianne"/>
        </w:rPr>
      </w:pPr>
      <w:r w:rsidRPr="008F4A04">
        <w:rPr>
          <w:rFonts w:ascii="Marianne" w:hAnsi="Marianne"/>
          <w:noProof/>
          <w:lang w:bidi="ar-SA"/>
        </w:rPr>
        <w:drawing>
          <wp:anchor distT="0" distB="0" distL="114300" distR="114300" simplePos="0" relativeHeight="251659264" behindDoc="0" locked="0" layoutInCell="1" allowOverlap="1" wp14:anchorId="5F89C80E" wp14:editId="43CCAE1B">
            <wp:simplePos x="0" y="0"/>
            <wp:positionH relativeFrom="column">
              <wp:posOffset>-47625</wp:posOffset>
            </wp:positionH>
            <wp:positionV relativeFrom="paragraph">
              <wp:posOffset>-9525</wp:posOffset>
            </wp:positionV>
            <wp:extent cx="1311519" cy="980943"/>
            <wp:effectExtent l="0" t="0" r="317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1519" cy="980943"/>
                    </a:xfrm>
                    <a:prstGeom prst="rect">
                      <a:avLst/>
                    </a:prstGeom>
                  </pic:spPr>
                </pic:pic>
              </a:graphicData>
            </a:graphic>
            <wp14:sizeRelH relativeFrom="page">
              <wp14:pctWidth>0</wp14:pctWidth>
            </wp14:sizeRelH>
            <wp14:sizeRelV relativeFrom="page">
              <wp14:pctHeight>0</wp14:pctHeight>
            </wp14:sizeRelV>
          </wp:anchor>
        </w:drawing>
      </w:r>
    </w:p>
    <w:p w:rsidR="00F9632E" w:rsidRPr="008F4A04" w:rsidRDefault="00F9632E" w:rsidP="00F9632E">
      <w:pPr>
        <w:pStyle w:val="Corpsdetexte"/>
        <w:spacing w:before="10"/>
        <w:rPr>
          <w:rFonts w:ascii="Marianne" w:hAnsi="Marianne"/>
          <w:sz w:val="28"/>
        </w:rPr>
      </w:pPr>
    </w:p>
    <w:p w:rsidR="00F9632E" w:rsidRPr="008F4A04" w:rsidRDefault="00F9632E" w:rsidP="00F9632E">
      <w:pPr>
        <w:spacing w:before="93"/>
        <w:ind w:left="3133" w:right="3133"/>
        <w:jc w:val="center"/>
        <w:rPr>
          <w:rFonts w:ascii="Marianne" w:hAnsi="Marianne" w:cstheme="minorHAnsi"/>
          <w:b/>
        </w:rPr>
      </w:pPr>
    </w:p>
    <w:p w:rsidR="00F9632E" w:rsidRPr="008F4A04" w:rsidRDefault="00F9632E" w:rsidP="00F9632E">
      <w:pPr>
        <w:spacing w:before="93"/>
        <w:ind w:left="3133" w:right="3133"/>
        <w:jc w:val="center"/>
        <w:rPr>
          <w:rFonts w:ascii="Marianne" w:hAnsi="Marianne" w:cstheme="minorHAnsi"/>
          <w:b/>
        </w:rPr>
      </w:pPr>
    </w:p>
    <w:p w:rsidR="00F9632E" w:rsidRPr="008F4A04" w:rsidRDefault="00F9632E" w:rsidP="00F9632E">
      <w:pPr>
        <w:pStyle w:val="Corpsdetexte"/>
        <w:spacing w:before="91"/>
        <w:ind w:right="154"/>
        <w:jc w:val="right"/>
        <w:rPr>
          <w:rFonts w:ascii="Marianne" w:hAnsi="Marianne" w:cstheme="minorHAnsi"/>
          <w:sz w:val="20"/>
        </w:rPr>
      </w:pPr>
      <w:r w:rsidRPr="008F4A04">
        <w:rPr>
          <w:rFonts w:ascii="Marianne" w:hAnsi="Marianne" w:cstheme="minorHAnsi"/>
          <w:sz w:val="20"/>
        </w:rPr>
        <w:t>Paris, le 29 avril 2021</w:t>
      </w:r>
    </w:p>
    <w:p w:rsidR="00F9632E" w:rsidRPr="008F4A04" w:rsidRDefault="00F9632E" w:rsidP="00F9632E">
      <w:pPr>
        <w:spacing w:before="93"/>
        <w:ind w:left="3133" w:right="3133"/>
        <w:jc w:val="center"/>
        <w:rPr>
          <w:rFonts w:ascii="Marianne" w:hAnsi="Marianne" w:cstheme="minorHAnsi"/>
          <w:b/>
          <w:sz w:val="20"/>
        </w:rPr>
      </w:pPr>
    </w:p>
    <w:p w:rsidR="00F9632E" w:rsidRPr="008F4A04" w:rsidRDefault="00F9632E" w:rsidP="00F9632E">
      <w:pPr>
        <w:spacing w:before="93"/>
        <w:ind w:left="3133" w:right="3133"/>
        <w:jc w:val="center"/>
        <w:rPr>
          <w:rFonts w:ascii="Marianne" w:hAnsi="Marianne" w:cstheme="minorHAnsi"/>
          <w:b/>
        </w:rPr>
      </w:pPr>
    </w:p>
    <w:p w:rsidR="00F9632E" w:rsidRPr="008F4A04" w:rsidRDefault="00F9632E" w:rsidP="00F9632E">
      <w:pPr>
        <w:spacing w:before="93"/>
        <w:ind w:right="-46"/>
        <w:jc w:val="center"/>
        <w:rPr>
          <w:rFonts w:ascii="Marianne" w:hAnsi="Marianne" w:cstheme="minorHAnsi"/>
          <w:b/>
        </w:rPr>
      </w:pPr>
      <w:r w:rsidRPr="008F4A04">
        <w:rPr>
          <w:rFonts w:ascii="Marianne" w:hAnsi="Marianne" w:cstheme="minorHAnsi"/>
          <w:b/>
        </w:rPr>
        <w:t>COMMUNIQUE DE PRESSE</w:t>
      </w:r>
    </w:p>
    <w:p w:rsidR="00F9632E" w:rsidRPr="008F4A04" w:rsidRDefault="00F9632E" w:rsidP="00F9632E">
      <w:pPr>
        <w:pStyle w:val="Corpsdetexte"/>
        <w:rPr>
          <w:rFonts w:ascii="Marianne" w:hAnsi="Marianne" w:cstheme="minorHAnsi"/>
        </w:rPr>
      </w:pPr>
    </w:p>
    <w:p w:rsidR="00F9632E" w:rsidRPr="008F4A04" w:rsidRDefault="00F9632E" w:rsidP="00F9632E">
      <w:pPr>
        <w:pStyle w:val="Corpsdetexte"/>
        <w:jc w:val="center"/>
        <w:rPr>
          <w:rFonts w:ascii="Marianne" w:hAnsi="Marianne" w:cstheme="minorHAnsi"/>
        </w:rPr>
      </w:pPr>
      <w:r w:rsidRPr="008F4A04">
        <w:rPr>
          <w:rFonts w:ascii="Marianne" w:hAnsi="Marianne" w:cstheme="minorHAnsi"/>
        </w:rPr>
        <w:t>Première</w:t>
      </w:r>
      <w:r>
        <w:rPr>
          <w:rFonts w:ascii="Marianne" w:hAnsi="Marianne" w:cstheme="minorHAnsi"/>
        </w:rPr>
        <w:t>s</w:t>
      </w:r>
      <w:r w:rsidRPr="008F4A04">
        <w:rPr>
          <w:rFonts w:ascii="Marianne" w:hAnsi="Marianne" w:cstheme="minorHAnsi"/>
        </w:rPr>
        <w:t xml:space="preserve"> d</w:t>
      </w:r>
      <w:bookmarkStart w:id="0" w:name="_GoBack"/>
      <w:bookmarkEnd w:id="0"/>
      <w:r w:rsidRPr="008F4A04">
        <w:rPr>
          <w:rFonts w:ascii="Marianne" w:hAnsi="Marianne" w:cstheme="minorHAnsi"/>
        </w:rPr>
        <w:t>étection</w:t>
      </w:r>
      <w:r>
        <w:rPr>
          <w:rFonts w:ascii="Marianne" w:hAnsi="Marianne" w:cstheme="minorHAnsi"/>
        </w:rPr>
        <w:t>s</w:t>
      </w:r>
      <w:r w:rsidRPr="008F4A04">
        <w:rPr>
          <w:rFonts w:ascii="Marianne" w:hAnsi="Marianne" w:cstheme="minorHAnsi"/>
        </w:rPr>
        <w:t xml:space="preserve"> d</w:t>
      </w:r>
      <w:r>
        <w:rPr>
          <w:rFonts w:ascii="Marianne" w:hAnsi="Marianne" w:cstheme="minorHAnsi"/>
        </w:rPr>
        <w:t>e</w:t>
      </w:r>
      <w:r w:rsidRPr="008F4A04">
        <w:rPr>
          <w:rFonts w:ascii="Marianne" w:hAnsi="Marianne" w:cstheme="minorHAnsi"/>
        </w:rPr>
        <w:t xml:space="preserve"> cas de contamination au variant B.1.617 du SARS-CoV-2</w:t>
      </w:r>
    </w:p>
    <w:p w:rsidR="00F9632E" w:rsidRPr="008F4A04" w:rsidRDefault="00F9632E" w:rsidP="00F9632E">
      <w:pPr>
        <w:jc w:val="both"/>
        <w:rPr>
          <w:rFonts w:ascii="Marianne" w:hAnsi="Marianne" w:cstheme="minorHAnsi"/>
          <w:sz w:val="20"/>
        </w:rPr>
      </w:pPr>
    </w:p>
    <w:p w:rsidR="00F9632E" w:rsidRPr="008F4A04" w:rsidRDefault="00F9632E" w:rsidP="00F9632E">
      <w:pPr>
        <w:pStyle w:val="Paragraphedeliste"/>
        <w:ind w:hanging="360"/>
        <w:jc w:val="both"/>
        <w:rPr>
          <w:rFonts w:ascii="Marianne" w:hAnsi="Marianne" w:cstheme="minorHAnsi"/>
          <w:b/>
          <w:sz w:val="20"/>
        </w:rPr>
      </w:pPr>
      <w:r w:rsidRPr="008F4A04">
        <w:rPr>
          <w:rFonts w:ascii="Marianne" w:hAnsi="Marianne" w:cstheme="minorHAnsi"/>
          <w:sz w:val="20"/>
        </w:rPr>
        <w:t xml:space="preserve">     </w:t>
      </w:r>
      <w:r w:rsidR="00C47D17">
        <w:rPr>
          <w:rFonts w:ascii="Marianne" w:hAnsi="Marianne" w:cstheme="minorHAnsi"/>
          <w:sz w:val="20"/>
        </w:rPr>
        <w:tab/>
      </w:r>
      <w:r w:rsidRPr="008F4A04">
        <w:rPr>
          <w:rFonts w:ascii="Marianne" w:hAnsi="Marianne" w:cstheme="minorHAnsi"/>
          <w:b/>
          <w:sz w:val="20"/>
        </w:rPr>
        <w:t>Les autorités sanitaires françaises confirment la détection</w:t>
      </w:r>
      <w:r w:rsidR="00C47D17">
        <w:rPr>
          <w:rFonts w:ascii="Marianne" w:hAnsi="Marianne" w:cstheme="minorHAnsi"/>
          <w:b/>
          <w:sz w:val="20"/>
        </w:rPr>
        <w:t>,</w:t>
      </w:r>
      <w:r w:rsidRPr="008F4A04">
        <w:rPr>
          <w:rFonts w:ascii="Marianne" w:hAnsi="Marianne" w:cstheme="minorHAnsi"/>
          <w:b/>
          <w:sz w:val="20"/>
        </w:rPr>
        <w:t xml:space="preserve"> ce jour 29 avril 2021</w:t>
      </w:r>
      <w:r w:rsidR="00C47D17">
        <w:rPr>
          <w:rFonts w:ascii="Marianne" w:hAnsi="Marianne" w:cstheme="minorHAnsi"/>
          <w:b/>
          <w:sz w:val="20"/>
        </w:rPr>
        <w:t xml:space="preserve">, sur le territoire </w:t>
      </w:r>
      <w:r>
        <w:rPr>
          <w:rFonts w:ascii="Marianne" w:hAnsi="Marianne" w:cstheme="minorHAnsi"/>
          <w:b/>
          <w:sz w:val="20"/>
        </w:rPr>
        <w:t>métropolitain</w:t>
      </w:r>
      <w:r w:rsidRPr="008F4A04">
        <w:rPr>
          <w:rFonts w:ascii="Marianne" w:hAnsi="Marianne" w:cstheme="minorHAnsi"/>
          <w:b/>
          <w:sz w:val="20"/>
        </w:rPr>
        <w:t>, d</w:t>
      </w:r>
      <w:r>
        <w:rPr>
          <w:rFonts w:ascii="Marianne" w:hAnsi="Marianne" w:cstheme="minorHAnsi"/>
          <w:b/>
          <w:sz w:val="20"/>
        </w:rPr>
        <w:t>e</w:t>
      </w:r>
      <w:r w:rsidRPr="008F4A04">
        <w:rPr>
          <w:rFonts w:ascii="Marianne" w:hAnsi="Marianne" w:cstheme="minorHAnsi"/>
          <w:b/>
          <w:sz w:val="20"/>
        </w:rPr>
        <w:t xml:space="preserve"> première</w:t>
      </w:r>
      <w:r>
        <w:rPr>
          <w:rFonts w:ascii="Marianne" w:hAnsi="Marianne" w:cstheme="minorHAnsi"/>
          <w:b/>
          <w:sz w:val="20"/>
        </w:rPr>
        <w:t>s</w:t>
      </w:r>
      <w:r w:rsidRPr="008F4A04">
        <w:rPr>
          <w:rFonts w:ascii="Marianne" w:hAnsi="Marianne" w:cstheme="minorHAnsi"/>
          <w:b/>
          <w:sz w:val="20"/>
        </w:rPr>
        <w:t xml:space="preserve"> contamination</w:t>
      </w:r>
      <w:r>
        <w:rPr>
          <w:rFonts w:ascii="Marianne" w:hAnsi="Marianne" w:cstheme="minorHAnsi"/>
          <w:b/>
          <w:sz w:val="20"/>
        </w:rPr>
        <w:t>s</w:t>
      </w:r>
      <w:r w:rsidRPr="008F4A04">
        <w:rPr>
          <w:rFonts w:ascii="Marianne" w:hAnsi="Marianne" w:cstheme="minorHAnsi"/>
          <w:b/>
          <w:sz w:val="20"/>
        </w:rPr>
        <w:t xml:space="preserve"> au variant B.1.617 du virus de la Covid19, variant actuellement très présent en Inde. </w:t>
      </w:r>
    </w:p>
    <w:p w:rsidR="00F9632E" w:rsidRPr="008F4A04" w:rsidRDefault="00F9632E" w:rsidP="00F9632E">
      <w:pPr>
        <w:spacing w:before="100" w:beforeAutospacing="1" w:after="100" w:afterAutospacing="1"/>
        <w:jc w:val="both"/>
        <w:rPr>
          <w:rFonts w:ascii="Marianne" w:hAnsi="Marianne" w:cstheme="minorHAnsi"/>
          <w:sz w:val="20"/>
          <w:u w:val="single"/>
        </w:rPr>
      </w:pPr>
      <w:r w:rsidRPr="008F4A04">
        <w:rPr>
          <w:rFonts w:ascii="Marianne" w:hAnsi="Marianne" w:cstheme="minorHAnsi"/>
          <w:sz w:val="20"/>
          <w:u w:val="single"/>
        </w:rPr>
        <w:t>Point de situation</w:t>
      </w:r>
      <w:r w:rsidRPr="008F4A04">
        <w:rPr>
          <w:rFonts w:ascii="Calibri" w:hAnsi="Calibri" w:cs="Calibri"/>
          <w:sz w:val="20"/>
          <w:u w:val="single"/>
        </w:rPr>
        <w:t> </w:t>
      </w:r>
      <w:r w:rsidRPr="008F4A04">
        <w:rPr>
          <w:rFonts w:ascii="Marianne" w:hAnsi="Marianne" w:cstheme="minorHAnsi"/>
          <w:sz w:val="20"/>
          <w:u w:val="single"/>
        </w:rPr>
        <w:t>:</w:t>
      </w:r>
    </w:p>
    <w:p w:rsidR="00F9632E" w:rsidRDefault="00F9632E" w:rsidP="00F9632E">
      <w:pPr>
        <w:spacing w:before="100" w:beforeAutospacing="1" w:after="100" w:afterAutospacing="1"/>
        <w:jc w:val="both"/>
        <w:rPr>
          <w:rFonts w:ascii="Marianne" w:hAnsi="Marianne" w:cstheme="minorHAnsi"/>
          <w:sz w:val="20"/>
        </w:rPr>
      </w:pPr>
      <w:r>
        <w:rPr>
          <w:rFonts w:ascii="Marianne" w:hAnsi="Marianne" w:cstheme="minorHAnsi"/>
          <w:sz w:val="20"/>
        </w:rPr>
        <w:t>Un</w:t>
      </w:r>
      <w:r w:rsidRPr="008F4A04">
        <w:rPr>
          <w:rFonts w:ascii="Marianne" w:hAnsi="Marianne" w:cstheme="minorHAnsi"/>
          <w:sz w:val="20"/>
        </w:rPr>
        <w:t xml:space="preserve"> premier cas a été détecté </w:t>
      </w:r>
      <w:r>
        <w:rPr>
          <w:rFonts w:ascii="Marianne" w:hAnsi="Marianne" w:cstheme="minorHAnsi"/>
          <w:sz w:val="20"/>
        </w:rPr>
        <w:t>dans le Lot et Garonne</w:t>
      </w:r>
      <w:r w:rsidRPr="008F4A04">
        <w:rPr>
          <w:rFonts w:ascii="Marianne" w:hAnsi="Marianne" w:cstheme="minorHAnsi"/>
          <w:sz w:val="20"/>
        </w:rPr>
        <w:t xml:space="preserve">. Il s’agit d’une femme résidant dans le </w:t>
      </w:r>
      <w:r>
        <w:rPr>
          <w:rFonts w:ascii="Marianne" w:hAnsi="Marianne" w:cstheme="minorHAnsi"/>
          <w:sz w:val="20"/>
        </w:rPr>
        <w:t>département</w:t>
      </w:r>
      <w:r w:rsidRPr="008F4A04">
        <w:rPr>
          <w:rFonts w:ascii="Marianne" w:hAnsi="Marianne" w:cstheme="minorHAnsi"/>
          <w:sz w:val="20"/>
        </w:rPr>
        <w:t xml:space="preserve"> avec un historique de voyage en Inde</w:t>
      </w:r>
      <w:r>
        <w:rPr>
          <w:rFonts w:ascii="Marianne" w:hAnsi="Marianne" w:cstheme="minorHAnsi"/>
          <w:sz w:val="20"/>
        </w:rPr>
        <w:t xml:space="preserve"> avant le renforcement des mesures aux frontières</w:t>
      </w:r>
      <w:r w:rsidRPr="008F4A04">
        <w:rPr>
          <w:rFonts w:ascii="Marianne" w:hAnsi="Marianne" w:cstheme="minorHAnsi"/>
          <w:sz w:val="20"/>
        </w:rPr>
        <w:t>. La patiente symptomatique a été testée positive le 09 avril</w:t>
      </w:r>
      <w:r>
        <w:rPr>
          <w:rFonts w:ascii="Marianne" w:hAnsi="Marianne" w:cstheme="minorHAnsi"/>
          <w:sz w:val="20"/>
        </w:rPr>
        <w:t>, et s’est isolée avec sa famille à son domicile</w:t>
      </w:r>
      <w:r w:rsidRPr="008F4A04">
        <w:rPr>
          <w:rFonts w:ascii="Marianne" w:hAnsi="Marianne" w:cstheme="minorHAnsi"/>
          <w:sz w:val="20"/>
        </w:rPr>
        <w:t xml:space="preserve">. Par la suite, le </w:t>
      </w:r>
      <w:r>
        <w:rPr>
          <w:rFonts w:ascii="Marianne" w:hAnsi="Marianne" w:cstheme="minorHAnsi"/>
          <w:sz w:val="20"/>
        </w:rPr>
        <w:t xml:space="preserve">résultat du </w:t>
      </w:r>
      <w:r w:rsidRPr="008F4A04">
        <w:rPr>
          <w:rFonts w:ascii="Marianne" w:hAnsi="Marianne" w:cstheme="minorHAnsi"/>
          <w:sz w:val="20"/>
        </w:rPr>
        <w:t>criblage effectué</w:t>
      </w:r>
      <w:r>
        <w:rPr>
          <w:rFonts w:ascii="Marianne" w:hAnsi="Marianne" w:cstheme="minorHAnsi"/>
          <w:sz w:val="20"/>
        </w:rPr>
        <w:t xml:space="preserve"> sur le prélèvement positif a rendu nécessaire la réalisation complémentaire</w:t>
      </w:r>
      <w:r w:rsidRPr="008F4A04">
        <w:rPr>
          <w:rFonts w:ascii="Marianne" w:hAnsi="Marianne" w:cstheme="minorHAnsi"/>
          <w:sz w:val="20"/>
        </w:rPr>
        <w:t xml:space="preserve"> </w:t>
      </w:r>
      <w:r>
        <w:rPr>
          <w:rFonts w:ascii="Marianne" w:hAnsi="Marianne" w:cstheme="minorHAnsi"/>
          <w:sz w:val="20"/>
        </w:rPr>
        <w:t>d’un séquençage</w:t>
      </w:r>
      <w:r w:rsidRPr="008F4A04">
        <w:rPr>
          <w:rFonts w:ascii="Marianne" w:hAnsi="Marianne" w:cstheme="minorHAnsi"/>
          <w:sz w:val="20"/>
        </w:rPr>
        <w:t>. Le</w:t>
      </w:r>
      <w:r>
        <w:rPr>
          <w:rFonts w:ascii="Marianne" w:hAnsi="Marianne" w:cstheme="minorHAnsi"/>
          <w:sz w:val="20"/>
        </w:rPr>
        <w:t xml:space="preserve"> résultat du</w:t>
      </w:r>
      <w:r w:rsidRPr="008F4A04">
        <w:rPr>
          <w:rFonts w:ascii="Marianne" w:hAnsi="Marianne" w:cstheme="minorHAnsi"/>
          <w:sz w:val="20"/>
        </w:rPr>
        <w:t xml:space="preserve"> séquençage réalisé par le CH</w:t>
      </w:r>
      <w:r>
        <w:rPr>
          <w:rFonts w:ascii="Marianne" w:hAnsi="Marianne" w:cstheme="minorHAnsi"/>
          <w:sz w:val="20"/>
        </w:rPr>
        <w:t>U</w:t>
      </w:r>
      <w:r w:rsidRPr="008F4A04">
        <w:rPr>
          <w:rFonts w:ascii="Marianne" w:hAnsi="Marianne" w:cstheme="minorHAnsi"/>
          <w:sz w:val="20"/>
        </w:rPr>
        <w:t xml:space="preserve"> de Toulouse </w:t>
      </w:r>
      <w:r>
        <w:rPr>
          <w:rFonts w:ascii="Marianne" w:hAnsi="Marianne" w:cstheme="minorHAnsi"/>
          <w:sz w:val="20"/>
        </w:rPr>
        <w:t xml:space="preserve">a identifié </w:t>
      </w:r>
      <w:r w:rsidRPr="008F4A04">
        <w:rPr>
          <w:rFonts w:ascii="Marianne" w:hAnsi="Marianne" w:cstheme="minorHAnsi"/>
          <w:sz w:val="20"/>
        </w:rPr>
        <w:t>le variant</w:t>
      </w:r>
      <w:r>
        <w:rPr>
          <w:rFonts w:ascii="Marianne" w:hAnsi="Marianne" w:cstheme="minorHAnsi"/>
          <w:sz w:val="20"/>
        </w:rPr>
        <w:t xml:space="preserve"> B.1.617 dit variant</w:t>
      </w:r>
      <w:r w:rsidRPr="008F4A04">
        <w:rPr>
          <w:rFonts w:ascii="Marianne" w:hAnsi="Marianne" w:cstheme="minorHAnsi"/>
          <w:sz w:val="20"/>
        </w:rPr>
        <w:t xml:space="preserve"> </w:t>
      </w:r>
      <w:r>
        <w:rPr>
          <w:rFonts w:ascii="Marianne" w:hAnsi="Marianne" w:cstheme="minorHAnsi"/>
          <w:sz w:val="20"/>
        </w:rPr>
        <w:t>«</w:t>
      </w:r>
      <w:r>
        <w:rPr>
          <w:rFonts w:ascii="Calibri" w:hAnsi="Calibri" w:cs="Calibri"/>
          <w:sz w:val="20"/>
        </w:rPr>
        <w:t> </w:t>
      </w:r>
      <w:r w:rsidRPr="008F4A04">
        <w:rPr>
          <w:rFonts w:ascii="Marianne" w:hAnsi="Marianne" w:cstheme="minorHAnsi"/>
          <w:sz w:val="20"/>
        </w:rPr>
        <w:t>indien</w:t>
      </w:r>
      <w:r>
        <w:rPr>
          <w:rFonts w:ascii="Calibri" w:hAnsi="Calibri" w:cs="Calibri"/>
          <w:sz w:val="20"/>
        </w:rPr>
        <w:t> </w:t>
      </w:r>
      <w:r>
        <w:rPr>
          <w:rFonts w:ascii="Marianne" w:hAnsi="Marianne" w:cs="Marianne"/>
          <w:sz w:val="20"/>
        </w:rPr>
        <w:t>»</w:t>
      </w:r>
      <w:r w:rsidRPr="008F4A04">
        <w:rPr>
          <w:rFonts w:ascii="Marianne" w:hAnsi="Marianne" w:cstheme="minorHAnsi"/>
          <w:sz w:val="20"/>
        </w:rPr>
        <w:t>.</w:t>
      </w:r>
      <w:r>
        <w:rPr>
          <w:rFonts w:ascii="Marianne" w:hAnsi="Marianne" w:cstheme="minorHAnsi"/>
          <w:sz w:val="20"/>
        </w:rPr>
        <w:t xml:space="preserve"> </w:t>
      </w:r>
    </w:p>
    <w:p w:rsidR="00F9632E" w:rsidRDefault="00F9632E" w:rsidP="00F9632E">
      <w:pPr>
        <w:spacing w:before="100" w:beforeAutospacing="1" w:after="100" w:afterAutospacing="1"/>
        <w:jc w:val="both"/>
        <w:rPr>
          <w:rFonts w:ascii="Marianne" w:hAnsi="Marianne" w:cstheme="minorHAnsi"/>
          <w:sz w:val="20"/>
        </w:rPr>
      </w:pPr>
      <w:r w:rsidRPr="008F4A04">
        <w:rPr>
          <w:rFonts w:ascii="Marianne" w:hAnsi="Marianne" w:cstheme="minorHAnsi"/>
          <w:sz w:val="20"/>
        </w:rPr>
        <w:t xml:space="preserve">Dès </w:t>
      </w:r>
      <w:r>
        <w:rPr>
          <w:rFonts w:ascii="Marianne" w:hAnsi="Marianne" w:cstheme="minorHAnsi"/>
          <w:sz w:val="20"/>
        </w:rPr>
        <w:t xml:space="preserve">que </w:t>
      </w:r>
      <w:r w:rsidRPr="008F4A04">
        <w:rPr>
          <w:rFonts w:ascii="Marianne" w:hAnsi="Marianne" w:cstheme="minorHAnsi"/>
          <w:sz w:val="20"/>
        </w:rPr>
        <w:t xml:space="preserve">les résultats du test </w:t>
      </w:r>
      <w:r>
        <w:rPr>
          <w:rFonts w:ascii="Marianne" w:hAnsi="Marianne" w:cstheme="minorHAnsi"/>
          <w:sz w:val="20"/>
        </w:rPr>
        <w:t>RT-</w:t>
      </w:r>
      <w:r w:rsidRPr="008F4A04">
        <w:rPr>
          <w:rFonts w:ascii="Marianne" w:hAnsi="Marianne" w:cstheme="minorHAnsi"/>
          <w:sz w:val="20"/>
        </w:rPr>
        <w:t xml:space="preserve">PCR </w:t>
      </w:r>
      <w:r>
        <w:rPr>
          <w:rFonts w:ascii="Marianne" w:hAnsi="Marianne" w:cstheme="minorHAnsi"/>
          <w:sz w:val="20"/>
        </w:rPr>
        <w:t xml:space="preserve">ont été </w:t>
      </w:r>
      <w:r w:rsidRPr="008F4A04">
        <w:rPr>
          <w:rFonts w:ascii="Marianne" w:hAnsi="Marianne" w:cstheme="minorHAnsi"/>
          <w:sz w:val="20"/>
        </w:rPr>
        <w:t xml:space="preserve">connus, et avant même l’obtention des résultats du séquençage, </w:t>
      </w:r>
      <w:r w:rsidRPr="008F4A04">
        <w:rPr>
          <w:rFonts w:ascii="Marianne" w:hAnsi="Marianne" w:cstheme="minorHAnsi"/>
          <w:b/>
          <w:sz w:val="20"/>
        </w:rPr>
        <w:t xml:space="preserve">les mesures d’identification </w:t>
      </w:r>
      <w:r>
        <w:rPr>
          <w:rFonts w:ascii="Marianne" w:hAnsi="Marianne" w:cstheme="minorHAnsi"/>
          <w:b/>
          <w:sz w:val="20"/>
        </w:rPr>
        <w:t xml:space="preserve">et </w:t>
      </w:r>
      <w:r w:rsidRPr="008F4A04">
        <w:rPr>
          <w:rFonts w:ascii="Marianne" w:hAnsi="Marianne" w:cstheme="minorHAnsi"/>
          <w:b/>
          <w:sz w:val="20"/>
        </w:rPr>
        <w:t>d’isolement des personnes contacts à risque ont été mises en œuvre.</w:t>
      </w:r>
      <w:r>
        <w:rPr>
          <w:rFonts w:ascii="Marianne" w:hAnsi="Marianne" w:cstheme="minorHAnsi"/>
          <w:b/>
          <w:sz w:val="20"/>
        </w:rPr>
        <w:t xml:space="preserve">  </w:t>
      </w:r>
      <w:r w:rsidRPr="00006842">
        <w:rPr>
          <w:rFonts w:ascii="Marianne" w:hAnsi="Marianne" w:cstheme="minorHAnsi"/>
          <w:sz w:val="20"/>
        </w:rPr>
        <w:t>Seul l’un des contacts à risque identifié est devenu positif pendant son isolement.</w:t>
      </w:r>
      <w:r>
        <w:rPr>
          <w:rFonts w:ascii="Marianne" w:hAnsi="Marianne" w:cstheme="minorHAnsi"/>
          <w:b/>
          <w:sz w:val="20"/>
        </w:rPr>
        <w:t xml:space="preserve"> </w:t>
      </w:r>
      <w:r>
        <w:rPr>
          <w:rFonts w:ascii="Marianne" w:hAnsi="Marianne" w:cstheme="minorHAnsi"/>
          <w:sz w:val="20"/>
        </w:rPr>
        <w:t>L’ensemble des</w:t>
      </w:r>
      <w:r w:rsidRPr="008F4A04">
        <w:rPr>
          <w:rFonts w:ascii="Marianne" w:hAnsi="Marianne" w:cstheme="minorHAnsi"/>
          <w:sz w:val="20"/>
        </w:rPr>
        <w:t xml:space="preserve"> contacts à risque continuent d’être suivis par l’Assurance maladie et l</w:t>
      </w:r>
      <w:r>
        <w:rPr>
          <w:rFonts w:ascii="Marianne" w:hAnsi="Marianne" w:cstheme="minorHAnsi"/>
          <w:sz w:val="20"/>
        </w:rPr>
        <w:t>’</w:t>
      </w:r>
      <w:r w:rsidRPr="008F4A04">
        <w:rPr>
          <w:rFonts w:ascii="Marianne" w:hAnsi="Marianne" w:cstheme="minorHAnsi"/>
          <w:sz w:val="20"/>
        </w:rPr>
        <w:t>ARS Nouvelle Aquitaine</w:t>
      </w:r>
      <w:r>
        <w:rPr>
          <w:rFonts w:ascii="Marianne" w:hAnsi="Marianne" w:cstheme="minorHAnsi"/>
          <w:sz w:val="20"/>
        </w:rPr>
        <w:t>.</w:t>
      </w:r>
    </w:p>
    <w:p w:rsidR="00F9632E" w:rsidRPr="008F4A04" w:rsidRDefault="00F9632E" w:rsidP="00F9632E">
      <w:pPr>
        <w:jc w:val="both"/>
        <w:rPr>
          <w:rFonts w:ascii="Marianne" w:hAnsi="Marianne"/>
          <w:sz w:val="20"/>
          <w:szCs w:val="20"/>
          <w:lang w:eastAsia="en-US"/>
        </w:rPr>
      </w:pPr>
      <w:r>
        <w:rPr>
          <w:rFonts w:ascii="Marianne" w:hAnsi="Marianne" w:cstheme="minorHAnsi"/>
          <w:sz w:val="20"/>
        </w:rPr>
        <w:t>Deux autres cas ont été détectés dans les Bouches-du-Rhône. Il s’agit de deux personnes arrivant d’Inde, sans lien l’une avec l’autre. Ces 2 personnes ont été mises en quarantaine immédiatement après</w:t>
      </w:r>
      <w:r w:rsidR="00C47D17">
        <w:rPr>
          <w:rFonts w:ascii="Marianne" w:hAnsi="Marianne" w:cstheme="minorHAnsi"/>
          <w:sz w:val="20"/>
        </w:rPr>
        <w:t xml:space="preserve"> </w:t>
      </w:r>
      <w:r>
        <w:rPr>
          <w:rFonts w:ascii="Marianne" w:hAnsi="Marianne" w:cstheme="minorHAnsi"/>
          <w:sz w:val="20"/>
        </w:rPr>
        <w:t>leur arrivée sur le territoire national. Elles ont été testées positives au tout début de leur quarantaine respectivement le 19 et le 27 avril. Les résultats de séquençages des deux tests ont identifié l</w:t>
      </w:r>
      <w:r w:rsidRPr="008F4A04">
        <w:rPr>
          <w:rFonts w:ascii="Marianne" w:hAnsi="Marianne" w:cstheme="minorHAnsi"/>
          <w:sz w:val="20"/>
        </w:rPr>
        <w:t>e variant</w:t>
      </w:r>
      <w:r>
        <w:rPr>
          <w:rFonts w:ascii="Marianne" w:hAnsi="Marianne" w:cstheme="minorHAnsi"/>
          <w:sz w:val="20"/>
        </w:rPr>
        <w:t xml:space="preserve"> B.1.617.</w:t>
      </w:r>
      <w:r w:rsidRPr="00006842">
        <w:rPr>
          <w:rFonts w:ascii="Marianne" w:hAnsi="Marianne"/>
          <w:b/>
          <w:sz w:val="20"/>
          <w:szCs w:val="20"/>
        </w:rPr>
        <w:t xml:space="preserve">Un système de détection et de surveillance des cas possibles d’infection du variant </w:t>
      </w:r>
      <w:r w:rsidRPr="00006842">
        <w:rPr>
          <w:rFonts w:ascii="Marianne" w:hAnsi="Marianne" w:cstheme="minorHAnsi"/>
          <w:b/>
          <w:sz w:val="20"/>
          <w:szCs w:val="20"/>
        </w:rPr>
        <w:t>B.1.617</w:t>
      </w:r>
      <w:r w:rsidRPr="00006842">
        <w:rPr>
          <w:rFonts w:ascii="Marianne" w:hAnsi="Marianne"/>
          <w:b/>
          <w:sz w:val="20"/>
          <w:szCs w:val="20"/>
        </w:rPr>
        <w:t xml:space="preserve"> a été mis en place par</w:t>
      </w:r>
      <w:r w:rsidRPr="008F4A04">
        <w:rPr>
          <w:rFonts w:ascii="Marianne" w:hAnsi="Marianne"/>
          <w:sz w:val="20"/>
          <w:szCs w:val="20"/>
        </w:rPr>
        <w:t xml:space="preserve"> </w:t>
      </w:r>
      <w:r w:rsidRPr="008F4A04">
        <w:rPr>
          <w:rFonts w:ascii="Marianne" w:hAnsi="Marianne"/>
          <w:b/>
          <w:sz w:val="20"/>
          <w:szCs w:val="20"/>
        </w:rPr>
        <w:t>Santé publique France et les Centres nationaux de référence, en lien avec les laboratoires d’analyses</w:t>
      </w:r>
      <w:r w:rsidRPr="008F4A04">
        <w:rPr>
          <w:rFonts w:ascii="Marianne" w:hAnsi="Marianne"/>
          <w:sz w:val="20"/>
          <w:szCs w:val="20"/>
        </w:rPr>
        <w:t>.</w:t>
      </w:r>
      <w:r w:rsidRPr="008F4A04">
        <w:rPr>
          <w:rFonts w:ascii="Marianne" w:hAnsi="Marianne"/>
          <w:sz w:val="20"/>
          <w:szCs w:val="20"/>
          <w:lang w:eastAsia="en-US"/>
        </w:rPr>
        <w:t xml:space="preserve"> Les laboratoires adressent </w:t>
      </w:r>
      <w:r>
        <w:rPr>
          <w:rFonts w:ascii="Marianne" w:hAnsi="Marianne"/>
          <w:sz w:val="20"/>
          <w:szCs w:val="20"/>
          <w:lang w:eastAsia="en-US"/>
        </w:rPr>
        <w:t xml:space="preserve">de façon systématique </w:t>
      </w:r>
      <w:r w:rsidRPr="008F4A04">
        <w:rPr>
          <w:rFonts w:ascii="Marianne" w:hAnsi="Marianne"/>
          <w:sz w:val="20"/>
          <w:szCs w:val="20"/>
          <w:lang w:eastAsia="en-US"/>
        </w:rPr>
        <w:t xml:space="preserve">pour </w:t>
      </w:r>
      <w:r>
        <w:rPr>
          <w:rFonts w:ascii="Marianne" w:hAnsi="Marianne"/>
          <w:sz w:val="20"/>
          <w:szCs w:val="20"/>
          <w:lang w:eastAsia="en-US"/>
        </w:rPr>
        <w:t xml:space="preserve">la réalisation d’un </w:t>
      </w:r>
      <w:r w:rsidRPr="008F4A04">
        <w:rPr>
          <w:rFonts w:ascii="Marianne" w:hAnsi="Marianne"/>
          <w:sz w:val="20"/>
          <w:szCs w:val="20"/>
          <w:lang w:eastAsia="en-US"/>
        </w:rPr>
        <w:t xml:space="preserve">séquençage tout résultat de test </w:t>
      </w:r>
      <w:r>
        <w:rPr>
          <w:rFonts w:ascii="Marianne" w:hAnsi="Marianne"/>
          <w:sz w:val="20"/>
          <w:szCs w:val="20"/>
          <w:lang w:eastAsia="en-US"/>
        </w:rPr>
        <w:t>RT-</w:t>
      </w:r>
      <w:r w:rsidRPr="008F4A04">
        <w:rPr>
          <w:rFonts w:ascii="Marianne" w:hAnsi="Marianne"/>
          <w:sz w:val="20"/>
          <w:szCs w:val="20"/>
          <w:lang w:eastAsia="en-US"/>
        </w:rPr>
        <w:t>PCR positif pour une personne revenant d’Inde</w:t>
      </w:r>
      <w:r>
        <w:rPr>
          <w:rFonts w:ascii="Marianne" w:hAnsi="Marianne"/>
          <w:sz w:val="20"/>
          <w:szCs w:val="20"/>
          <w:lang w:eastAsia="en-US"/>
        </w:rPr>
        <w:t xml:space="preserve"> dans les 14 derniers jours</w:t>
      </w:r>
      <w:r w:rsidRPr="008F4A04">
        <w:rPr>
          <w:rFonts w:ascii="Marianne" w:hAnsi="Marianne"/>
          <w:sz w:val="20"/>
          <w:szCs w:val="20"/>
          <w:lang w:eastAsia="en-US"/>
        </w:rPr>
        <w:t xml:space="preserve"> ou ayant été en contact rapproché avec une personne revenant d’Inde. La même procédure a été mise en place pour les personnes au retour de </w:t>
      </w:r>
      <w:r>
        <w:rPr>
          <w:rFonts w:ascii="Marianne" w:hAnsi="Marianne"/>
          <w:sz w:val="20"/>
          <w:szCs w:val="20"/>
          <w:lang w:eastAsia="en-US"/>
        </w:rPr>
        <w:t xml:space="preserve">certains autres </w:t>
      </w:r>
      <w:r w:rsidRPr="008F4A04">
        <w:rPr>
          <w:rFonts w:ascii="Marianne" w:hAnsi="Marianne"/>
          <w:sz w:val="20"/>
          <w:szCs w:val="20"/>
          <w:lang w:eastAsia="en-US"/>
        </w:rPr>
        <w:t xml:space="preserve">pays où des </w:t>
      </w:r>
      <w:proofErr w:type="spellStart"/>
      <w:r w:rsidRPr="008F4A04">
        <w:rPr>
          <w:rFonts w:ascii="Marianne" w:hAnsi="Marianne"/>
          <w:sz w:val="20"/>
          <w:szCs w:val="20"/>
          <w:lang w:eastAsia="en-US"/>
        </w:rPr>
        <w:t>variants</w:t>
      </w:r>
      <w:proofErr w:type="spellEnd"/>
      <w:r w:rsidRPr="008F4A04">
        <w:rPr>
          <w:rFonts w:ascii="Marianne" w:hAnsi="Marianne"/>
          <w:sz w:val="20"/>
          <w:szCs w:val="20"/>
          <w:lang w:eastAsia="en-US"/>
        </w:rPr>
        <w:t xml:space="preserve"> </w:t>
      </w:r>
      <w:r>
        <w:rPr>
          <w:rFonts w:ascii="Marianne" w:hAnsi="Marianne"/>
          <w:sz w:val="20"/>
          <w:szCs w:val="20"/>
          <w:lang w:eastAsia="en-US"/>
        </w:rPr>
        <w:t xml:space="preserve">préoccupants </w:t>
      </w:r>
      <w:r w:rsidRPr="008F4A04">
        <w:rPr>
          <w:rFonts w:ascii="Marianne" w:hAnsi="Marianne"/>
          <w:sz w:val="20"/>
          <w:szCs w:val="20"/>
          <w:lang w:eastAsia="en-US"/>
        </w:rPr>
        <w:t>du SARS-CoV-2 circulent de façon active</w:t>
      </w:r>
      <w:r>
        <w:rPr>
          <w:rFonts w:ascii="Marianne" w:hAnsi="Marianne"/>
          <w:sz w:val="20"/>
          <w:szCs w:val="20"/>
          <w:lang w:eastAsia="en-US"/>
        </w:rPr>
        <w:t xml:space="preserve"> (Afrique du Sud, Brésil, Chili, Argentine)</w:t>
      </w:r>
      <w:r w:rsidRPr="008F4A04">
        <w:rPr>
          <w:rFonts w:ascii="Marianne" w:hAnsi="Marianne"/>
          <w:sz w:val="20"/>
          <w:szCs w:val="20"/>
          <w:lang w:eastAsia="en-US"/>
        </w:rPr>
        <w:t>.</w:t>
      </w:r>
    </w:p>
    <w:p w:rsidR="00F9632E" w:rsidRPr="008F4A04" w:rsidRDefault="00F9632E" w:rsidP="00F9632E">
      <w:pPr>
        <w:jc w:val="both"/>
        <w:rPr>
          <w:rFonts w:ascii="Marianne" w:hAnsi="Marianne"/>
          <w:sz w:val="24"/>
          <w:szCs w:val="24"/>
          <w:lang w:eastAsia="en-US"/>
        </w:rPr>
      </w:pPr>
    </w:p>
    <w:p w:rsidR="00F9632E" w:rsidRPr="008F4A04" w:rsidRDefault="00F9632E" w:rsidP="00F9632E">
      <w:pPr>
        <w:jc w:val="both"/>
        <w:rPr>
          <w:rFonts w:ascii="Marianne" w:hAnsi="Marianne"/>
          <w:sz w:val="20"/>
          <w:szCs w:val="24"/>
          <w:lang w:eastAsia="en-US"/>
        </w:rPr>
      </w:pPr>
      <w:r w:rsidRPr="0071721B">
        <w:rPr>
          <w:rFonts w:ascii="Marianne" w:hAnsi="Marianne"/>
          <w:sz w:val="20"/>
          <w:szCs w:val="24"/>
          <w:lang w:eastAsia="en-US"/>
        </w:rPr>
        <w:t xml:space="preserve">A ce jour, plusieurs </w:t>
      </w:r>
      <w:r>
        <w:rPr>
          <w:rFonts w:ascii="Marianne" w:hAnsi="Marianne"/>
          <w:sz w:val="20"/>
          <w:szCs w:val="24"/>
          <w:lang w:eastAsia="en-US"/>
        </w:rPr>
        <w:t>autres suspicions</w:t>
      </w:r>
      <w:r w:rsidRPr="0071721B">
        <w:rPr>
          <w:rFonts w:ascii="Marianne" w:hAnsi="Marianne"/>
          <w:sz w:val="20"/>
          <w:szCs w:val="24"/>
          <w:lang w:eastAsia="en-US"/>
        </w:rPr>
        <w:t xml:space="preserve"> d’infection par le variant B.1.617 ont été signalé</w:t>
      </w:r>
      <w:r w:rsidR="00C47D17">
        <w:rPr>
          <w:rFonts w:ascii="Marianne" w:hAnsi="Marianne"/>
          <w:sz w:val="20"/>
          <w:szCs w:val="24"/>
          <w:lang w:eastAsia="en-US"/>
        </w:rPr>
        <w:t>e</w:t>
      </w:r>
      <w:r w:rsidRPr="0071721B">
        <w:rPr>
          <w:rFonts w:ascii="Marianne" w:hAnsi="Marianne"/>
          <w:sz w:val="20"/>
          <w:szCs w:val="24"/>
          <w:lang w:eastAsia="en-US"/>
        </w:rPr>
        <w:t xml:space="preserve">s en France chez des personnes ayant séjourné en Inde. </w:t>
      </w:r>
      <w:r>
        <w:rPr>
          <w:rFonts w:ascii="Marianne" w:hAnsi="Marianne"/>
          <w:sz w:val="20"/>
          <w:szCs w:val="24"/>
          <w:lang w:eastAsia="en-US"/>
        </w:rPr>
        <w:t>D</w:t>
      </w:r>
      <w:r w:rsidRPr="0071721B">
        <w:rPr>
          <w:rFonts w:ascii="Marianne" w:hAnsi="Marianne"/>
          <w:sz w:val="20"/>
          <w:szCs w:val="24"/>
          <w:lang w:eastAsia="en-US"/>
        </w:rPr>
        <w:t>es</w:t>
      </w:r>
      <w:r>
        <w:rPr>
          <w:rFonts w:ascii="Marianne" w:hAnsi="Marianne"/>
          <w:sz w:val="20"/>
          <w:szCs w:val="24"/>
          <w:lang w:eastAsia="en-US"/>
        </w:rPr>
        <w:t xml:space="preserve"> investigations renforcées par les ARS et le séquençage des</w:t>
      </w:r>
      <w:r w:rsidRPr="0071721B">
        <w:rPr>
          <w:rFonts w:ascii="Marianne" w:hAnsi="Marianne"/>
          <w:sz w:val="20"/>
          <w:szCs w:val="24"/>
          <w:lang w:eastAsia="en-US"/>
        </w:rPr>
        <w:t xml:space="preserve"> prélèvements</w:t>
      </w:r>
      <w:r>
        <w:rPr>
          <w:rFonts w:ascii="Marianne" w:hAnsi="Marianne"/>
          <w:sz w:val="20"/>
          <w:szCs w:val="24"/>
          <w:lang w:eastAsia="en-US"/>
        </w:rPr>
        <w:t xml:space="preserve"> </w:t>
      </w:r>
      <w:r w:rsidRPr="0071721B">
        <w:rPr>
          <w:rFonts w:ascii="Marianne" w:hAnsi="Marianne"/>
          <w:sz w:val="20"/>
          <w:szCs w:val="24"/>
          <w:lang w:eastAsia="en-US"/>
        </w:rPr>
        <w:t>par les laboratoires du CNR</w:t>
      </w:r>
      <w:r w:rsidRPr="00ED641B">
        <w:rPr>
          <w:rFonts w:ascii="Marianne" w:hAnsi="Marianne"/>
          <w:sz w:val="20"/>
          <w:szCs w:val="24"/>
          <w:lang w:eastAsia="en-US"/>
        </w:rPr>
        <w:t xml:space="preserve"> </w:t>
      </w:r>
      <w:r w:rsidRPr="0071721B">
        <w:rPr>
          <w:rFonts w:ascii="Marianne" w:hAnsi="Marianne"/>
          <w:sz w:val="20"/>
          <w:szCs w:val="24"/>
          <w:lang w:eastAsia="en-US"/>
        </w:rPr>
        <w:t>sont en cours.</w:t>
      </w:r>
    </w:p>
    <w:p w:rsidR="00F9632E" w:rsidRPr="008F4A04" w:rsidRDefault="00F9632E" w:rsidP="00F9632E">
      <w:pPr>
        <w:spacing w:before="100" w:beforeAutospacing="1" w:after="100" w:afterAutospacing="1"/>
        <w:jc w:val="both"/>
        <w:rPr>
          <w:rFonts w:ascii="Marianne" w:hAnsi="Marianne"/>
          <w:sz w:val="24"/>
          <w:szCs w:val="24"/>
        </w:rPr>
      </w:pPr>
      <w:r w:rsidRPr="008F4A04">
        <w:rPr>
          <w:rFonts w:ascii="Marianne" w:hAnsi="Marianne"/>
          <w:sz w:val="20"/>
          <w:szCs w:val="20"/>
          <w:lang w:eastAsia="en-US"/>
        </w:rPr>
        <w:t>Des cas confirmés du variant B.1.617 ont également été signalés dans plusieurs pays d’Europe</w:t>
      </w:r>
      <w:r>
        <w:rPr>
          <w:rFonts w:ascii="Marianne" w:hAnsi="Marianne"/>
          <w:sz w:val="20"/>
          <w:szCs w:val="20"/>
          <w:lang w:eastAsia="en-US"/>
        </w:rPr>
        <w:t xml:space="preserve"> (Allemagne, Belgique, Italie, Espagne, Suisse, Irlande)</w:t>
      </w:r>
      <w:r w:rsidRPr="008F4A04">
        <w:rPr>
          <w:rFonts w:ascii="Marianne" w:hAnsi="Marianne"/>
          <w:sz w:val="24"/>
          <w:szCs w:val="24"/>
        </w:rPr>
        <w:t xml:space="preserve">. </w:t>
      </w:r>
    </w:p>
    <w:p w:rsidR="00F9632E" w:rsidRDefault="00F9632E">
      <w:pPr>
        <w:widowControl/>
        <w:autoSpaceDE/>
        <w:autoSpaceDN/>
        <w:spacing w:after="160" w:line="259" w:lineRule="auto"/>
        <w:rPr>
          <w:rFonts w:ascii="Marianne" w:hAnsi="Marianne"/>
          <w:sz w:val="20"/>
          <w:szCs w:val="24"/>
          <w:u w:val="single"/>
        </w:rPr>
      </w:pPr>
      <w:r>
        <w:rPr>
          <w:rFonts w:ascii="Marianne" w:hAnsi="Marianne"/>
          <w:sz w:val="20"/>
          <w:szCs w:val="24"/>
          <w:u w:val="single"/>
        </w:rPr>
        <w:br w:type="page"/>
      </w:r>
    </w:p>
    <w:p w:rsidR="00F9632E" w:rsidRPr="008F4A04" w:rsidRDefault="00F9632E" w:rsidP="00F9632E">
      <w:pPr>
        <w:spacing w:before="100" w:beforeAutospacing="1" w:after="100" w:afterAutospacing="1"/>
        <w:jc w:val="both"/>
        <w:rPr>
          <w:rFonts w:ascii="Marianne" w:hAnsi="Marianne"/>
          <w:sz w:val="20"/>
          <w:szCs w:val="24"/>
          <w:u w:val="single"/>
        </w:rPr>
      </w:pPr>
      <w:r w:rsidRPr="008F4A04">
        <w:rPr>
          <w:rFonts w:ascii="Marianne" w:hAnsi="Marianne"/>
          <w:sz w:val="20"/>
          <w:szCs w:val="24"/>
          <w:u w:val="single"/>
        </w:rPr>
        <w:lastRenderedPageBreak/>
        <w:t>Renforcement du dépistage et des mesures aux frontières</w:t>
      </w:r>
      <w:r>
        <w:rPr>
          <w:rFonts w:ascii="Calibri" w:hAnsi="Calibri" w:cs="Calibri"/>
          <w:sz w:val="20"/>
          <w:szCs w:val="24"/>
          <w:u w:val="single"/>
        </w:rPr>
        <w:t> </w:t>
      </w:r>
      <w:r>
        <w:rPr>
          <w:rFonts w:ascii="Marianne" w:hAnsi="Marianne"/>
          <w:sz w:val="20"/>
          <w:szCs w:val="24"/>
          <w:u w:val="single"/>
        </w:rPr>
        <w:t>:</w:t>
      </w:r>
    </w:p>
    <w:p w:rsidR="00F9632E" w:rsidRDefault="00F9632E" w:rsidP="00F9632E">
      <w:pPr>
        <w:jc w:val="both"/>
        <w:rPr>
          <w:rFonts w:ascii="Marianne" w:hAnsi="Marianne"/>
          <w:sz w:val="20"/>
          <w:szCs w:val="20"/>
          <w:lang w:eastAsia="en-US"/>
        </w:rPr>
      </w:pPr>
      <w:r w:rsidRPr="0071721B">
        <w:rPr>
          <w:rFonts w:ascii="Marianne" w:hAnsi="Marianne"/>
          <w:sz w:val="20"/>
          <w:szCs w:val="20"/>
          <w:lang w:eastAsia="en-US"/>
        </w:rPr>
        <w:t xml:space="preserve">Afin de limiter </w:t>
      </w:r>
      <w:r>
        <w:rPr>
          <w:rFonts w:ascii="Marianne" w:hAnsi="Marianne"/>
          <w:sz w:val="20"/>
          <w:szCs w:val="20"/>
          <w:lang w:eastAsia="en-US"/>
        </w:rPr>
        <w:t xml:space="preserve">la diffusion </w:t>
      </w:r>
      <w:r w:rsidRPr="0071721B">
        <w:rPr>
          <w:rFonts w:ascii="Marianne" w:hAnsi="Marianne"/>
          <w:sz w:val="20"/>
          <w:szCs w:val="20"/>
          <w:lang w:eastAsia="en-US"/>
        </w:rPr>
        <w:t xml:space="preserve">de </w:t>
      </w:r>
      <w:proofErr w:type="spellStart"/>
      <w:r w:rsidRPr="0071721B">
        <w:rPr>
          <w:rFonts w:ascii="Marianne" w:hAnsi="Marianne"/>
          <w:sz w:val="20"/>
          <w:szCs w:val="20"/>
          <w:lang w:eastAsia="en-US"/>
        </w:rPr>
        <w:t>variants</w:t>
      </w:r>
      <w:proofErr w:type="spellEnd"/>
      <w:r w:rsidRPr="0071721B">
        <w:rPr>
          <w:rFonts w:ascii="Marianne" w:hAnsi="Marianne"/>
          <w:sz w:val="20"/>
          <w:szCs w:val="20"/>
          <w:lang w:eastAsia="en-US"/>
        </w:rPr>
        <w:t xml:space="preserve"> sur le territoire national, des mesures de protection supplémentaires ont été prises </w:t>
      </w:r>
      <w:r>
        <w:rPr>
          <w:rFonts w:ascii="Marianne" w:hAnsi="Marianne"/>
          <w:sz w:val="20"/>
          <w:szCs w:val="20"/>
          <w:lang w:eastAsia="en-US"/>
        </w:rPr>
        <w:t xml:space="preserve">depuis samedi 24 avril </w:t>
      </w:r>
      <w:r w:rsidRPr="0071721B">
        <w:rPr>
          <w:rFonts w:ascii="Marianne" w:hAnsi="Marianne"/>
          <w:sz w:val="20"/>
          <w:szCs w:val="20"/>
          <w:lang w:eastAsia="en-US"/>
        </w:rPr>
        <w:t xml:space="preserve">pour les voyageurs arrivant d’Inde, du Brésil, d’Argentine, du Chili et d’Afrique du Sud où la présence de </w:t>
      </w:r>
      <w:proofErr w:type="spellStart"/>
      <w:r w:rsidRPr="0071721B">
        <w:rPr>
          <w:rFonts w:ascii="Marianne" w:hAnsi="Marianne"/>
          <w:sz w:val="20"/>
          <w:szCs w:val="20"/>
          <w:lang w:eastAsia="en-US"/>
        </w:rPr>
        <w:t>variants</w:t>
      </w:r>
      <w:proofErr w:type="spellEnd"/>
      <w:r w:rsidRPr="0071721B">
        <w:rPr>
          <w:rFonts w:ascii="Marianne" w:hAnsi="Marianne"/>
          <w:sz w:val="20"/>
          <w:szCs w:val="20"/>
          <w:lang w:eastAsia="en-US"/>
        </w:rPr>
        <w:t xml:space="preserve"> d’intérêt est observée. Le dispositif de test avant l’embarquement a été renforcé, avec l’obligation d’un test PCR négatif de moins de 36h ou un </w:t>
      </w:r>
      <w:r>
        <w:rPr>
          <w:rFonts w:ascii="Marianne" w:hAnsi="Marianne"/>
          <w:sz w:val="20"/>
          <w:szCs w:val="20"/>
          <w:lang w:eastAsia="en-US"/>
        </w:rPr>
        <w:t xml:space="preserve">résultat de test </w:t>
      </w:r>
      <w:r w:rsidRPr="0071721B">
        <w:rPr>
          <w:rFonts w:ascii="Marianne" w:hAnsi="Marianne"/>
          <w:sz w:val="20"/>
          <w:szCs w:val="20"/>
          <w:lang w:eastAsia="en-US"/>
        </w:rPr>
        <w:t>PCR négatif de moins de 72h accompagné d’un test antigénique négatif de moins de 24h. De plus, la réalisation d’un test antigénique a été rendue systématique à l’arrivée en France, avant de quitter l’aéroport. Enfin, chaque personne en provenance de ces pays fait dorénavant l’objet d’une mise en quarantaine</w:t>
      </w:r>
      <w:r>
        <w:rPr>
          <w:rFonts w:ascii="Marianne" w:hAnsi="Marianne"/>
          <w:sz w:val="20"/>
          <w:szCs w:val="20"/>
          <w:lang w:eastAsia="en-US"/>
        </w:rPr>
        <w:t xml:space="preserve"> obligatoire et contrôlée</w:t>
      </w:r>
      <w:r w:rsidRPr="0071721B">
        <w:rPr>
          <w:rFonts w:ascii="Marianne" w:hAnsi="Marianne"/>
          <w:sz w:val="20"/>
          <w:szCs w:val="20"/>
          <w:lang w:eastAsia="en-US"/>
        </w:rPr>
        <w:t xml:space="preserve"> pour 10 jours</w:t>
      </w:r>
      <w:r>
        <w:rPr>
          <w:rFonts w:ascii="Marianne" w:hAnsi="Marianne"/>
          <w:sz w:val="20"/>
          <w:szCs w:val="20"/>
          <w:lang w:eastAsia="en-US"/>
        </w:rPr>
        <w:t>,</w:t>
      </w:r>
      <w:r w:rsidRPr="0071721B">
        <w:rPr>
          <w:rFonts w:ascii="Marianne" w:hAnsi="Marianne"/>
          <w:sz w:val="20"/>
          <w:szCs w:val="20"/>
          <w:lang w:eastAsia="en-US"/>
        </w:rPr>
        <w:t xml:space="preserve"> décidée par arrêté préfectoral. Un test PCR négatif au 9</w:t>
      </w:r>
      <w:r w:rsidR="00C47D17" w:rsidRPr="00C47D17">
        <w:rPr>
          <w:rFonts w:ascii="Marianne" w:hAnsi="Marianne"/>
          <w:sz w:val="20"/>
          <w:szCs w:val="20"/>
          <w:vertAlign w:val="superscript"/>
          <w:lang w:eastAsia="en-US"/>
        </w:rPr>
        <w:t>ème</w:t>
      </w:r>
      <w:r w:rsidR="00C47D17">
        <w:rPr>
          <w:rFonts w:ascii="Marianne" w:hAnsi="Marianne"/>
          <w:sz w:val="20"/>
          <w:szCs w:val="20"/>
          <w:lang w:eastAsia="en-US"/>
        </w:rPr>
        <w:t xml:space="preserve"> </w:t>
      </w:r>
      <w:r w:rsidRPr="0071721B">
        <w:rPr>
          <w:rFonts w:ascii="Marianne" w:hAnsi="Marianne"/>
          <w:sz w:val="20"/>
          <w:szCs w:val="20"/>
          <w:lang w:eastAsia="en-US"/>
        </w:rPr>
        <w:t>jour permet de sortir de la quarantaine</w:t>
      </w:r>
      <w:r>
        <w:rPr>
          <w:rFonts w:ascii="Marianne" w:hAnsi="Marianne"/>
          <w:sz w:val="20"/>
          <w:szCs w:val="20"/>
          <w:lang w:eastAsia="en-US"/>
        </w:rPr>
        <w:t xml:space="preserve"> le 10</w:t>
      </w:r>
      <w:r w:rsidRPr="00006842">
        <w:rPr>
          <w:rFonts w:ascii="Marianne" w:hAnsi="Marianne"/>
          <w:sz w:val="20"/>
          <w:szCs w:val="20"/>
          <w:vertAlign w:val="superscript"/>
          <w:lang w:eastAsia="en-US"/>
        </w:rPr>
        <w:t>ème</w:t>
      </w:r>
      <w:r>
        <w:rPr>
          <w:rFonts w:ascii="Marianne" w:hAnsi="Marianne"/>
          <w:sz w:val="20"/>
          <w:szCs w:val="20"/>
          <w:lang w:eastAsia="en-US"/>
        </w:rPr>
        <w:t xml:space="preserve"> jour</w:t>
      </w:r>
      <w:r w:rsidRPr="0071721B">
        <w:rPr>
          <w:rFonts w:ascii="Marianne" w:hAnsi="Marianne"/>
          <w:sz w:val="20"/>
          <w:szCs w:val="20"/>
          <w:lang w:eastAsia="en-US"/>
        </w:rPr>
        <w:t>.</w:t>
      </w:r>
    </w:p>
    <w:p w:rsidR="00F9632E" w:rsidRPr="008F4A04" w:rsidRDefault="00F9632E" w:rsidP="00F9632E">
      <w:pPr>
        <w:jc w:val="both"/>
        <w:rPr>
          <w:rFonts w:ascii="Marianne" w:hAnsi="Marianne"/>
          <w:sz w:val="20"/>
          <w:szCs w:val="20"/>
          <w:lang w:eastAsia="en-US"/>
        </w:rPr>
      </w:pPr>
    </w:p>
    <w:p w:rsidR="00F9632E" w:rsidRPr="008F4A04" w:rsidRDefault="00F9632E" w:rsidP="00F9632E">
      <w:pPr>
        <w:jc w:val="both"/>
        <w:rPr>
          <w:rFonts w:ascii="Marianne" w:hAnsi="Marianne"/>
          <w:b/>
          <w:sz w:val="20"/>
          <w:szCs w:val="24"/>
        </w:rPr>
      </w:pPr>
      <w:r w:rsidRPr="008F4A04">
        <w:rPr>
          <w:rFonts w:ascii="Marianne" w:hAnsi="Marianne"/>
          <w:b/>
          <w:sz w:val="20"/>
          <w:szCs w:val="24"/>
        </w:rPr>
        <w:t>Les autorités sanitaires sont mobilisées pour identifier le plus précocement possible chaque patient contaminé pour l</w:t>
      </w:r>
      <w:r w:rsidR="00C47D17">
        <w:rPr>
          <w:rFonts w:ascii="Marianne" w:hAnsi="Marianne"/>
          <w:b/>
          <w:sz w:val="20"/>
          <w:szCs w:val="24"/>
        </w:rPr>
        <w:t>’isoler, isoler ses</w:t>
      </w:r>
      <w:r w:rsidRPr="008F4A04">
        <w:rPr>
          <w:rFonts w:ascii="Marianne" w:hAnsi="Marianne"/>
          <w:b/>
          <w:sz w:val="20"/>
          <w:szCs w:val="24"/>
        </w:rPr>
        <w:t xml:space="preserve"> personnes contacts et les tester, et éviter ainsi la propagation de </w:t>
      </w:r>
      <w:proofErr w:type="spellStart"/>
      <w:r w:rsidRPr="008F4A04">
        <w:rPr>
          <w:rFonts w:ascii="Marianne" w:hAnsi="Marianne"/>
          <w:b/>
          <w:sz w:val="20"/>
          <w:szCs w:val="24"/>
        </w:rPr>
        <w:t>variants</w:t>
      </w:r>
      <w:proofErr w:type="spellEnd"/>
      <w:r w:rsidRPr="008F4A04">
        <w:rPr>
          <w:rFonts w:ascii="Marianne" w:hAnsi="Marianne"/>
          <w:b/>
          <w:sz w:val="20"/>
          <w:szCs w:val="24"/>
        </w:rPr>
        <w:t xml:space="preserve"> du SARS-CoV-2 sur le territoire national. Les autorités rappellent l’importance du respect immédiat de l’isolement de tout</w:t>
      </w:r>
      <w:r w:rsidR="00C47D17">
        <w:rPr>
          <w:rFonts w:ascii="Marianne" w:hAnsi="Marianne"/>
          <w:b/>
          <w:sz w:val="20"/>
          <w:szCs w:val="24"/>
        </w:rPr>
        <w:t>e</w:t>
      </w:r>
      <w:r w:rsidRPr="008F4A04">
        <w:rPr>
          <w:rFonts w:ascii="Marianne" w:hAnsi="Marianne"/>
          <w:b/>
          <w:sz w:val="20"/>
          <w:szCs w:val="24"/>
        </w:rPr>
        <w:t xml:space="preserve"> personne présentant des symptômes évocateurs, cas confirmé de Covid19 et de toute personne contact d’un cas confirmé.</w:t>
      </w:r>
    </w:p>
    <w:p w:rsidR="00F9632E" w:rsidRPr="008F4A04" w:rsidRDefault="00F9632E" w:rsidP="00F9632E">
      <w:pPr>
        <w:jc w:val="both"/>
        <w:rPr>
          <w:rFonts w:ascii="Marianne" w:hAnsi="Marianne"/>
          <w:sz w:val="20"/>
          <w:szCs w:val="20"/>
          <w:lang w:eastAsia="en-US"/>
        </w:rPr>
      </w:pPr>
    </w:p>
    <w:p w:rsidR="00F9632E" w:rsidRDefault="00F9632E" w:rsidP="00F9632E">
      <w:pPr>
        <w:jc w:val="both"/>
        <w:rPr>
          <w:rFonts w:ascii="Marianne" w:hAnsi="Marianne"/>
          <w:sz w:val="24"/>
          <w:szCs w:val="24"/>
        </w:rPr>
      </w:pPr>
    </w:p>
    <w:p w:rsidR="00F9632E" w:rsidRPr="008F4A04" w:rsidRDefault="00F9632E" w:rsidP="00F9632E">
      <w:pPr>
        <w:jc w:val="both"/>
        <w:rPr>
          <w:rFonts w:ascii="Marianne" w:hAnsi="Marianne"/>
          <w:sz w:val="24"/>
          <w:szCs w:val="24"/>
        </w:rPr>
      </w:pPr>
    </w:p>
    <w:p w:rsidR="00F9632E" w:rsidRPr="008F4A04" w:rsidRDefault="00F9632E" w:rsidP="00F9632E">
      <w:pPr>
        <w:pStyle w:val="NormalWeb"/>
        <w:spacing w:before="0" w:beforeAutospacing="0" w:after="0" w:afterAutospacing="0" w:line="300" w:lineRule="exact"/>
        <w:rPr>
          <w:rFonts w:ascii="Marianne" w:hAnsi="Marianne"/>
          <w:sz w:val="18"/>
          <w:szCs w:val="22"/>
        </w:rPr>
      </w:pPr>
      <w:r w:rsidRPr="008F4A04">
        <w:rPr>
          <w:rStyle w:val="lev"/>
          <w:rFonts w:ascii="Marianne" w:hAnsi="Marianne"/>
          <w:sz w:val="18"/>
          <w:szCs w:val="22"/>
        </w:rPr>
        <w:t>Contact presse :</w:t>
      </w:r>
    </w:p>
    <w:p w:rsidR="00F9632E" w:rsidRPr="008F4A04" w:rsidRDefault="00F9632E" w:rsidP="00F9632E">
      <w:pPr>
        <w:pStyle w:val="NormalWeb"/>
        <w:spacing w:before="0" w:beforeAutospacing="0" w:after="0" w:afterAutospacing="0" w:line="300" w:lineRule="exact"/>
        <w:rPr>
          <w:rFonts w:ascii="Marianne" w:hAnsi="Marianne"/>
          <w:sz w:val="18"/>
          <w:szCs w:val="22"/>
        </w:rPr>
      </w:pPr>
      <w:r w:rsidRPr="008F4A04">
        <w:rPr>
          <w:rStyle w:val="lev"/>
          <w:rFonts w:ascii="Marianne" w:hAnsi="Marianne"/>
          <w:sz w:val="18"/>
          <w:szCs w:val="22"/>
        </w:rPr>
        <w:t>Direction générale de la santé</w:t>
      </w:r>
    </w:p>
    <w:p w:rsidR="00F9632E" w:rsidRPr="008F4A04" w:rsidRDefault="00F9632E" w:rsidP="00F9632E">
      <w:pPr>
        <w:pStyle w:val="NormalWeb"/>
        <w:spacing w:before="0" w:beforeAutospacing="0" w:after="0" w:afterAutospacing="0" w:line="300" w:lineRule="exact"/>
        <w:rPr>
          <w:rFonts w:ascii="Marianne" w:hAnsi="Marianne"/>
          <w:sz w:val="18"/>
          <w:szCs w:val="22"/>
        </w:rPr>
      </w:pPr>
      <w:r w:rsidRPr="008F4A04">
        <w:rPr>
          <w:rFonts w:ascii="Marianne" w:hAnsi="Marianne"/>
          <w:sz w:val="18"/>
          <w:szCs w:val="22"/>
        </w:rPr>
        <w:t>Tél : 01 40 56 84 00</w:t>
      </w:r>
    </w:p>
    <w:p w:rsidR="00F9632E" w:rsidRPr="008F4A04" w:rsidRDefault="00F9632E" w:rsidP="00F9632E">
      <w:pPr>
        <w:jc w:val="both"/>
        <w:rPr>
          <w:rFonts w:ascii="Marianne" w:hAnsi="Marianne"/>
          <w:sz w:val="18"/>
        </w:rPr>
      </w:pPr>
      <w:r w:rsidRPr="008F4A04">
        <w:rPr>
          <w:rFonts w:ascii="Marianne" w:hAnsi="Marianne"/>
          <w:sz w:val="18"/>
        </w:rPr>
        <w:t xml:space="preserve">Mél : </w:t>
      </w:r>
      <w:hyperlink r:id="rId5" w:history="1">
        <w:r w:rsidRPr="008F4A04">
          <w:rPr>
            <w:rStyle w:val="Lienhypertexte"/>
            <w:rFonts w:ascii="Marianne" w:hAnsi="Marianne"/>
            <w:sz w:val="18"/>
          </w:rPr>
          <w:t>presse-dgs@sante.gouv.fr</w:t>
        </w:r>
      </w:hyperlink>
      <w:r w:rsidRPr="008F4A04">
        <w:rPr>
          <w:rFonts w:ascii="Marianne" w:hAnsi="Marianne"/>
          <w:sz w:val="18"/>
        </w:rPr>
        <w:t xml:space="preserve"> </w:t>
      </w:r>
    </w:p>
    <w:p w:rsidR="00843D65" w:rsidRDefault="00843D65"/>
    <w:sectPr w:rsidR="0084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2E"/>
    <w:rsid w:val="00843D65"/>
    <w:rsid w:val="00871CF1"/>
    <w:rsid w:val="00C47D17"/>
    <w:rsid w:val="00F9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02A3-DFD5-427D-91D9-B0237DD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32E"/>
    <w:pPr>
      <w:widowControl w:val="0"/>
      <w:autoSpaceDE w:val="0"/>
      <w:autoSpaceDN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9632E"/>
  </w:style>
  <w:style w:type="character" w:customStyle="1" w:styleId="CorpsdetexteCar">
    <w:name w:val="Corps de texte Car"/>
    <w:basedOn w:val="Policepardfaut"/>
    <w:link w:val="Corpsdetexte"/>
    <w:uiPriority w:val="1"/>
    <w:rsid w:val="00F9632E"/>
    <w:rPr>
      <w:rFonts w:ascii="Times New Roman" w:eastAsia="Times New Roman" w:hAnsi="Times New Roman" w:cs="Times New Roman"/>
      <w:lang w:eastAsia="fr-FR" w:bidi="fr-FR"/>
    </w:rPr>
  </w:style>
  <w:style w:type="paragraph" w:styleId="Paragraphedeliste">
    <w:name w:val="List Paragraph"/>
    <w:basedOn w:val="Normal"/>
    <w:uiPriority w:val="34"/>
    <w:qFormat/>
    <w:rsid w:val="00F9632E"/>
  </w:style>
  <w:style w:type="character" w:styleId="Lienhypertexte">
    <w:name w:val="Hyperlink"/>
    <w:basedOn w:val="Policepardfaut"/>
    <w:uiPriority w:val="99"/>
    <w:unhideWhenUsed/>
    <w:rsid w:val="00F9632E"/>
    <w:rPr>
      <w:color w:val="0000FF"/>
      <w:u w:val="single"/>
    </w:rPr>
  </w:style>
  <w:style w:type="paragraph" w:styleId="NormalWeb">
    <w:name w:val="Normal (Web)"/>
    <w:basedOn w:val="Normal"/>
    <w:uiPriority w:val="99"/>
    <w:semiHidden/>
    <w:unhideWhenUsed/>
    <w:rsid w:val="00F9632E"/>
    <w:pPr>
      <w:widowControl/>
      <w:autoSpaceDE/>
      <w:autoSpaceDN/>
      <w:spacing w:before="100" w:beforeAutospacing="1" w:after="100" w:afterAutospacing="1"/>
    </w:pPr>
    <w:rPr>
      <w:rFonts w:eastAsiaTheme="minorHAnsi"/>
      <w:sz w:val="24"/>
      <w:szCs w:val="24"/>
      <w:lang w:bidi="ar-SA"/>
    </w:rPr>
  </w:style>
  <w:style w:type="character" w:styleId="lev">
    <w:name w:val="Strong"/>
    <w:basedOn w:val="Policepardfaut"/>
    <w:uiPriority w:val="22"/>
    <w:qFormat/>
    <w:rsid w:val="00F9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dgs@sante.gouv.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MONTCHAMP, Edouard (CAB/SANTE)</dc:creator>
  <cp:lastModifiedBy>GRAZIANI, Elodie</cp:lastModifiedBy>
  <cp:revision>2</cp:revision>
  <cp:lastPrinted>2021-04-29T21:36:00Z</cp:lastPrinted>
  <dcterms:created xsi:type="dcterms:W3CDTF">2021-04-29T21:53:00Z</dcterms:created>
  <dcterms:modified xsi:type="dcterms:W3CDTF">2021-04-29T21:53:00Z</dcterms:modified>
</cp:coreProperties>
</file>