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095A7717" w:rsidR="00EF7EA0" w:rsidRPr="0033187F" w:rsidRDefault="00813D5E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COMMUNIQUE DE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288ED0B9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813D5E">
        <w:rPr>
          <w:rFonts w:cstheme="minorHAnsi"/>
          <w:szCs w:val="24"/>
        </w:rPr>
        <w:t>9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F4405A0" w14:textId="77777777" w:rsidR="00140F47" w:rsidRDefault="00140F47" w:rsidP="00813D5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Troisième vague : le Gouvernement encourage tous les professionnels de santé à venir en renfort des établissements de santé</w:t>
      </w:r>
    </w:p>
    <w:p w14:paraId="42C3F3DF" w14:textId="77777777" w:rsidR="00CF18D4" w:rsidRDefault="00CF18D4" w:rsidP="00813D5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208C8B6" w14:textId="0EEB51FD" w:rsidR="0019764F" w:rsidRPr="00DC2585" w:rsidRDefault="0019764F" w:rsidP="00AC5F3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9DF9D08" w14:textId="22C904C3" w:rsidR="00813D5E" w:rsidRDefault="00FD1D2C" w:rsidP="00813D5E">
      <w:pPr>
        <w:jc w:val="both"/>
      </w:pPr>
      <w:r>
        <w:t>Alors que les</w:t>
      </w:r>
      <w:r w:rsidR="00813D5E">
        <w:t xml:space="preserve"> professionnels de santé sont mobilisés </w:t>
      </w:r>
      <w:r>
        <w:t xml:space="preserve">dans la lutte </w:t>
      </w:r>
      <w:r w:rsidR="00813D5E">
        <w:t>contre la Covid-19 depuis</w:t>
      </w:r>
      <w:r>
        <w:t xml:space="preserve"> plus d’</w:t>
      </w:r>
      <w:r w:rsidR="00813D5E">
        <w:t>un an</w:t>
      </w:r>
      <w:r w:rsidR="00140F47">
        <w:t xml:space="preserve">, les établissements de santé </w:t>
      </w:r>
      <w:r w:rsidR="00B63688">
        <w:t xml:space="preserve">sont confrontés à </w:t>
      </w:r>
      <w:r w:rsidR="00140F47">
        <w:t>une forte tension</w:t>
      </w:r>
      <w:r w:rsidR="00B63688">
        <w:t xml:space="preserve"> due à la reprise de l’épidémie sur l’ensemble du territoire. </w:t>
      </w:r>
      <w:r>
        <w:t>La poursuite de la mobilisation des professionnels est donc</w:t>
      </w:r>
      <w:r w:rsidR="00140F47">
        <w:t xml:space="preserve"> cruciale pour la prise en charge d</w:t>
      </w:r>
      <w:r>
        <w:t>es patients</w:t>
      </w:r>
      <w:r w:rsidR="00140F47">
        <w:t xml:space="preserve"> atteints </w:t>
      </w:r>
      <w:r>
        <w:t>de Covid-19</w:t>
      </w:r>
      <w:r w:rsidR="00140F47">
        <w:t xml:space="preserve">, mais aussi </w:t>
      </w:r>
      <w:r w:rsidR="00B63688">
        <w:t xml:space="preserve">de </w:t>
      </w:r>
      <w:r w:rsidR="00140F47">
        <w:t xml:space="preserve">tous les autres patients et permettre un roulement des équipes hospitalières. </w:t>
      </w:r>
      <w:r>
        <w:t xml:space="preserve"> </w:t>
      </w:r>
    </w:p>
    <w:p w14:paraId="6297FDB1" w14:textId="0D4A8564" w:rsidR="00813D5E" w:rsidRDefault="00813D5E" w:rsidP="00813D5E">
      <w:pPr>
        <w:jc w:val="both"/>
      </w:pPr>
      <w:r w:rsidRPr="00BB328B">
        <w:rPr>
          <w:b/>
        </w:rPr>
        <w:t xml:space="preserve">Le Gouvernement </w:t>
      </w:r>
      <w:r w:rsidR="006737CA">
        <w:rPr>
          <w:b/>
        </w:rPr>
        <w:t>prend des mesures</w:t>
      </w:r>
      <w:r w:rsidRPr="00BB328B">
        <w:rPr>
          <w:b/>
        </w:rPr>
        <w:t xml:space="preserve"> pour </w:t>
      </w:r>
      <w:r w:rsidRPr="00140F47">
        <w:rPr>
          <w:b/>
        </w:rPr>
        <w:t>soutenir</w:t>
      </w:r>
      <w:r w:rsidRPr="00BB328B">
        <w:rPr>
          <w:b/>
        </w:rPr>
        <w:t xml:space="preserve"> la mobilisation des professionnels de santé</w:t>
      </w:r>
      <w:r>
        <w:t xml:space="preserve"> retraités, étudiants, libéraux ou déjà inscrits à la réserve sanitaire. </w:t>
      </w:r>
      <w:bookmarkStart w:id="0" w:name="_GoBack"/>
      <w:bookmarkEnd w:id="0"/>
    </w:p>
    <w:p w14:paraId="5979F606" w14:textId="4A33C9B1" w:rsidR="000B2A63" w:rsidRDefault="000B2A63" w:rsidP="000B2A63">
      <w:pPr>
        <w:pStyle w:val="Paragraphedeliste"/>
        <w:numPr>
          <w:ilvl w:val="0"/>
          <w:numId w:val="19"/>
        </w:numPr>
        <w:spacing w:after="200" w:line="276" w:lineRule="auto"/>
        <w:jc w:val="both"/>
      </w:pPr>
      <w:r>
        <w:t xml:space="preserve">Les étudiants en santé : ils peuvent </w:t>
      </w:r>
      <w:r w:rsidR="00284E24">
        <w:t xml:space="preserve">tous </w:t>
      </w:r>
      <w:r>
        <w:t xml:space="preserve">être mobilisés, </w:t>
      </w:r>
      <w:r w:rsidR="006737CA">
        <w:t>en tenant compte de la situation des étudiants en dernière année de formation, ainsi que des périodes d’examens. Ils perçoivent alors une indemnité exceptionnelle de stage durant cette période</w:t>
      </w:r>
      <w:r w:rsidR="0067050E">
        <w:t xml:space="preserve">, par exemple </w:t>
      </w:r>
      <w:r w:rsidR="003C3453">
        <w:t xml:space="preserve">une majoration de 100 % pour les étudiants en médecine, maïeutique, odontologie et pharmacie. </w:t>
      </w:r>
      <w:r w:rsidR="006737CA">
        <w:t>Des instances de concertation locales, sous l’égide des ARS, organisent la mobilisation des étudiants en santé. Certaines formations pourront également être suspendues, de manière encadrée et en veillant à ne pas impacter la diplomation des étudiants concernés.</w:t>
      </w:r>
      <w:r w:rsidR="00284E24">
        <w:t xml:space="preserve"> </w:t>
      </w:r>
    </w:p>
    <w:p w14:paraId="7BEC5B92" w14:textId="3FE20E04" w:rsidR="00813D5E" w:rsidRDefault="00813D5E" w:rsidP="00813D5E">
      <w:pPr>
        <w:pStyle w:val="Paragraphedeliste"/>
        <w:numPr>
          <w:ilvl w:val="0"/>
          <w:numId w:val="19"/>
        </w:numPr>
        <w:spacing w:after="200" w:line="276" w:lineRule="auto"/>
        <w:jc w:val="both"/>
      </w:pPr>
      <w:r w:rsidRPr="00BB328B">
        <w:t xml:space="preserve">Les </w:t>
      </w:r>
      <w:r w:rsidR="0067050E">
        <w:t>professionnels de l</w:t>
      </w:r>
      <w:r w:rsidRPr="00BB328B">
        <w:t>a réserve sanitaire :</w:t>
      </w:r>
      <w:r>
        <w:t xml:space="preserve"> le</w:t>
      </w:r>
      <w:r w:rsidR="0067050E">
        <w:t xml:space="preserve">ur rémunération est augmentée, par exemple de 125 € à 200 € </w:t>
      </w:r>
      <w:r w:rsidR="003C3453">
        <w:t xml:space="preserve">par jour </w:t>
      </w:r>
      <w:r w:rsidR="0067050E">
        <w:t>pour une infirmière en activité.</w:t>
      </w:r>
    </w:p>
    <w:p w14:paraId="3581DBF0" w14:textId="56847F14" w:rsidR="00813D5E" w:rsidRDefault="00813D5E" w:rsidP="00813D5E">
      <w:pPr>
        <w:pStyle w:val="Paragraphedeliste"/>
        <w:numPr>
          <w:ilvl w:val="0"/>
          <w:numId w:val="19"/>
        </w:numPr>
        <w:spacing w:after="200" w:line="276" w:lineRule="auto"/>
        <w:jc w:val="both"/>
      </w:pPr>
      <w:r w:rsidRPr="00BB328B">
        <w:t>Les professionnels de santé hospitaliers et libéraux à la retraite</w:t>
      </w:r>
      <w:r>
        <w:t xml:space="preserve"> : ils ne sont pas soumis au plafonnement du cumul de leur retraite et de leur revenu d’activité s’ils exercent cette activité, médicale ou paramédicale, </w:t>
      </w:r>
      <w:r w:rsidR="00140F47">
        <w:t>dans un service Covid</w:t>
      </w:r>
      <w:r>
        <w:t xml:space="preserve">-19. </w:t>
      </w:r>
    </w:p>
    <w:p w14:paraId="7EEFDB2E" w14:textId="77777777" w:rsidR="00813D5E" w:rsidRDefault="00813D5E" w:rsidP="00813D5E">
      <w:pPr>
        <w:pStyle w:val="Paragraphedeliste"/>
        <w:numPr>
          <w:ilvl w:val="0"/>
          <w:numId w:val="19"/>
        </w:numPr>
        <w:spacing w:after="200" w:line="276" w:lineRule="auto"/>
        <w:jc w:val="both"/>
      </w:pPr>
      <w:r w:rsidRPr="00BB328B">
        <w:t>Les médecins libéraux</w:t>
      </w:r>
      <w:r>
        <w:t xml:space="preserve"> : en cas de perte d’activité, leurs frais fixes sont indemnisés, ce qui leur permet de renforcer les services Covid-19, puis de reprendre leur activité. </w:t>
      </w:r>
    </w:p>
    <w:p w14:paraId="52B875DC" w14:textId="5744C8E1" w:rsidR="00813D5E" w:rsidRDefault="00813D5E" w:rsidP="00813D5E">
      <w:pPr>
        <w:jc w:val="both"/>
        <w:rPr>
          <w:rFonts w:cstheme="minorHAnsi"/>
        </w:rPr>
      </w:pPr>
      <w:r w:rsidRPr="00813D5E">
        <w:rPr>
          <w:rFonts w:cstheme="minorHAnsi"/>
          <w:b/>
        </w:rPr>
        <w:t xml:space="preserve">La plateforme </w:t>
      </w:r>
      <w:hyperlink r:id="rId8" w:history="1">
        <w:r w:rsidR="00FD1D2C" w:rsidRPr="00813D5E">
          <w:rPr>
            <w:rStyle w:val="Lienhypertexte"/>
            <w:rFonts w:cstheme="minorHAnsi"/>
            <w:b/>
            <w:color w:val="auto"/>
            <w:lang w:eastAsia="fr-FR"/>
          </w:rPr>
          <w:t>Renfort RH Crise</w:t>
        </w:r>
      </w:hyperlink>
      <w:r w:rsidR="00FD1D2C" w:rsidRPr="00FD1D2C">
        <w:rPr>
          <w:rFonts w:cstheme="minorHAnsi"/>
          <w:b/>
          <w:lang w:eastAsia="fr-FR"/>
        </w:rPr>
        <w:t xml:space="preserve"> </w:t>
      </w:r>
      <w:r w:rsidRPr="00813D5E">
        <w:rPr>
          <w:rFonts w:cstheme="minorHAnsi"/>
          <w:b/>
        </w:rPr>
        <w:t xml:space="preserve">du ministère des Solidarités et de la Santé permet </w:t>
      </w:r>
      <w:r w:rsidR="00140F47">
        <w:rPr>
          <w:rFonts w:cstheme="minorHAnsi"/>
          <w:b/>
        </w:rPr>
        <w:t xml:space="preserve">la mise en relation des </w:t>
      </w:r>
      <w:r w:rsidRPr="00813D5E">
        <w:rPr>
          <w:rFonts w:cstheme="minorHAnsi"/>
          <w:b/>
        </w:rPr>
        <w:t>professionnels de santé qui sont disponibles pour une mission et les établissements de santé qui ont besoin de renforts</w:t>
      </w:r>
      <w:r w:rsidR="00FD1D2C">
        <w:rPr>
          <w:rFonts w:cstheme="minorHAnsi"/>
        </w:rPr>
        <w:t>, soit directement, soit via les ARS.</w:t>
      </w:r>
    </w:p>
    <w:p w14:paraId="6D710C87" w14:textId="7E3AC6FD" w:rsidR="00FD1D2C" w:rsidRDefault="00FD1D2C" w:rsidP="00813D5E">
      <w:pPr>
        <w:jc w:val="both"/>
        <w:rPr>
          <w:rFonts w:cstheme="minorHAnsi"/>
        </w:rPr>
      </w:pPr>
      <w:r>
        <w:rPr>
          <w:rFonts w:cstheme="minorHAnsi"/>
        </w:rPr>
        <w:t>Concrètement :</w:t>
      </w:r>
    </w:p>
    <w:p w14:paraId="2FF0C143" w14:textId="14F84BFB" w:rsidR="00FD1D2C" w:rsidRDefault="00FD1D2C" w:rsidP="00FD1D2C">
      <w:pPr>
        <w:pStyle w:val="Paragraphedeliste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Tout professionnel qui souhaite se porter volontaire pour une mission renseigne et met à jour ses coordonnées, disponibilités, diplômes et expériences. Il sera ensuite contacté directement par un établissement de sa région ou par l’ARS pour un contrat court ou une mise à disposition.</w:t>
      </w:r>
    </w:p>
    <w:p w14:paraId="73621624" w14:textId="6EA9B0B8" w:rsidR="00FD1D2C" w:rsidRPr="00FD1D2C" w:rsidRDefault="00FD1D2C" w:rsidP="00FD1D2C">
      <w:pPr>
        <w:pStyle w:val="Paragraphedeliste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Tout établissement qui a besoin de renforts peut consulter la liste des volontaires et contacter les profils les plus adaptés à ses besoins.</w:t>
      </w:r>
    </w:p>
    <w:p w14:paraId="098E6665" w14:textId="77777777" w:rsidR="00813D5E" w:rsidRDefault="00813D5E" w:rsidP="00813D5E">
      <w:pPr>
        <w:jc w:val="both"/>
        <w:rPr>
          <w:rFonts w:cstheme="minorHAnsi"/>
          <w:b/>
          <w:lang w:eastAsia="fr-FR"/>
        </w:rPr>
      </w:pPr>
      <w:r w:rsidRPr="00793C5C">
        <w:rPr>
          <w:rFonts w:cstheme="minorHAnsi"/>
        </w:rPr>
        <w:t xml:space="preserve">Médecins, infirmiers, aides-soignants, masseurs-kinésithérapeutes, techniciens de laboratoires…. Qu’ils soient salariés ou libéraux, étudiants ou retraités, tous les volontaires sont invités à s’inscrire dès à présent sur la </w:t>
      </w:r>
      <w:r w:rsidRPr="00793C5C">
        <w:rPr>
          <w:rFonts w:cstheme="minorHAnsi"/>
          <w:color w:val="000000"/>
          <w:lang w:eastAsia="fr-FR"/>
        </w:rPr>
        <w:t xml:space="preserve">plateforme </w:t>
      </w:r>
      <w:hyperlink r:id="rId9" w:history="1">
        <w:r w:rsidRPr="00813D5E">
          <w:rPr>
            <w:rStyle w:val="Lienhypertexte"/>
            <w:rFonts w:cstheme="minorHAnsi"/>
            <w:b/>
            <w:color w:val="auto"/>
            <w:lang w:eastAsia="fr-FR"/>
          </w:rPr>
          <w:t>Renfort RH Crise</w:t>
        </w:r>
      </w:hyperlink>
      <w:r>
        <w:rPr>
          <w:rFonts w:cstheme="minorHAnsi"/>
          <w:b/>
          <w:lang w:eastAsia="fr-FR"/>
        </w:rPr>
        <w:t>.</w:t>
      </w: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02E1DB5" w:rsidR="00E33D8C" w:rsidRDefault="00E33D8C" w:rsidP="00007432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>Contact</w:t>
      </w:r>
      <w:r w:rsidR="00B776FE">
        <w:rPr>
          <w:rFonts w:cstheme="minorHAnsi"/>
          <w:b/>
          <w:sz w:val="24"/>
          <w:szCs w:val="24"/>
        </w:rPr>
        <w:t>s</w:t>
      </w:r>
      <w:r w:rsidRPr="00681807">
        <w:rPr>
          <w:rFonts w:cstheme="minorHAnsi"/>
          <w:b/>
          <w:sz w:val="24"/>
          <w:szCs w:val="24"/>
        </w:rPr>
        <w:t xml:space="preserve"> presse : </w:t>
      </w:r>
      <w:hyperlink r:id="rId10" w:history="1">
        <w:r w:rsidR="00813D5E" w:rsidRPr="00717CB4">
          <w:rPr>
            <w:rStyle w:val="Lienhypertexte"/>
            <w:rFonts w:cstheme="minorHAnsi"/>
            <w:b/>
            <w:sz w:val="24"/>
            <w:szCs w:val="24"/>
          </w:rPr>
          <w:t>DGOS-COM@sante.gouv.fr</w:t>
        </w:r>
      </w:hyperlink>
      <w:r w:rsidR="00007432" w:rsidRPr="00007432">
        <w:rPr>
          <w:rStyle w:val="Lienhypertexte"/>
          <w:rFonts w:cstheme="minorHAnsi"/>
          <w:color w:val="auto"/>
          <w:sz w:val="24"/>
          <w:szCs w:val="24"/>
          <w:u w:val="none"/>
        </w:rPr>
        <w:t> </w:t>
      </w:r>
      <w:r w:rsidR="00007432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/ </w:t>
      </w:r>
      <w:r w:rsidR="00B776FE">
        <w:rPr>
          <w:rStyle w:val="Lienhypertexte"/>
          <w:rFonts w:cstheme="minorHAnsi"/>
          <w:b/>
          <w:sz w:val="24"/>
          <w:szCs w:val="24"/>
        </w:rPr>
        <w:t>presse-dgs@sante.gouv.fr</w:t>
      </w:r>
    </w:p>
    <w:sectPr w:rsidR="00E33D8C" w:rsidSect="00007432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514C" w14:textId="77777777" w:rsidR="00711E11" w:rsidRDefault="00711E11" w:rsidP="00EF7EA0">
      <w:pPr>
        <w:spacing w:after="0" w:line="240" w:lineRule="auto"/>
      </w:pPr>
      <w:r>
        <w:separator/>
      </w:r>
    </w:p>
  </w:endnote>
  <w:endnote w:type="continuationSeparator" w:id="0">
    <w:p w14:paraId="759FE52C" w14:textId="77777777" w:rsidR="00711E11" w:rsidRDefault="00711E11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847B" w14:textId="77777777" w:rsidR="00711E11" w:rsidRDefault="00711E11" w:rsidP="00EF7EA0">
      <w:pPr>
        <w:spacing w:after="0" w:line="240" w:lineRule="auto"/>
      </w:pPr>
      <w:r>
        <w:separator/>
      </w:r>
    </w:p>
  </w:footnote>
  <w:footnote w:type="continuationSeparator" w:id="0">
    <w:p w14:paraId="0569380C" w14:textId="77777777" w:rsidR="00711E11" w:rsidRDefault="00711E11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787B473C" w:rsidR="009451DE" w:rsidRPr="009451DE" w:rsidRDefault="009451DE" w:rsidP="009451DE">
    <w:pPr>
      <w:pStyle w:val="En-tte"/>
    </w:pP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636BC4DE">
          <wp:extent cx="1147313" cy="823956"/>
          <wp:effectExtent l="0" t="0" r="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429" cy="84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ADD"/>
    <w:multiLevelType w:val="hybridMultilevel"/>
    <w:tmpl w:val="73645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5764"/>
    <w:multiLevelType w:val="hybridMultilevel"/>
    <w:tmpl w:val="DC94D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469CA"/>
    <w:multiLevelType w:val="hybridMultilevel"/>
    <w:tmpl w:val="5AD63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9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4"/>
  </w:num>
  <w:num w:numId="10">
    <w:abstractNumId w:val="6"/>
  </w:num>
  <w:num w:numId="11">
    <w:abstractNumId w:val="12"/>
  </w:num>
  <w:num w:numId="12">
    <w:abstractNumId w:val="20"/>
  </w:num>
  <w:num w:numId="13">
    <w:abstractNumId w:val="9"/>
  </w:num>
  <w:num w:numId="14">
    <w:abstractNumId w:val="3"/>
  </w:num>
  <w:num w:numId="15">
    <w:abstractNumId w:val="15"/>
  </w:num>
  <w:num w:numId="16">
    <w:abstractNumId w:val="13"/>
  </w:num>
  <w:num w:numId="17">
    <w:abstractNumId w:val="5"/>
  </w:num>
  <w:num w:numId="18">
    <w:abstractNumId w:val="10"/>
  </w:num>
  <w:num w:numId="19">
    <w:abstractNumId w:val="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07432"/>
    <w:rsid w:val="00015EAB"/>
    <w:rsid w:val="00022265"/>
    <w:rsid w:val="0002639A"/>
    <w:rsid w:val="000267F0"/>
    <w:rsid w:val="00030A52"/>
    <w:rsid w:val="000329C4"/>
    <w:rsid w:val="0003550F"/>
    <w:rsid w:val="00041A17"/>
    <w:rsid w:val="00041BAD"/>
    <w:rsid w:val="000509C4"/>
    <w:rsid w:val="00052E26"/>
    <w:rsid w:val="00064ED6"/>
    <w:rsid w:val="00066B83"/>
    <w:rsid w:val="0007290B"/>
    <w:rsid w:val="000732CB"/>
    <w:rsid w:val="00074059"/>
    <w:rsid w:val="000832D6"/>
    <w:rsid w:val="00085ADB"/>
    <w:rsid w:val="000A34A5"/>
    <w:rsid w:val="000A695A"/>
    <w:rsid w:val="000A6E75"/>
    <w:rsid w:val="000B228B"/>
    <w:rsid w:val="000B2A63"/>
    <w:rsid w:val="000B5B4D"/>
    <w:rsid w:val="000B7B87"/>
    <w:rsid w:val="000C05D0"/>
    <w:rsid w:val="000C0D04"/>
    <w:rsid w:val="000D11AA"/>
    <w:rsid w:val="000D28DD"/>
    <w:rsid w:val="000D4EEA"/>
    <w:rsid w:val="000E2339"/>
    <w:rsid w:val="000E2863"/>
    <w:rsid w:val="000E29D2"/>
    <w:rsid w:val="000E3E0D"/>
    <w:rsid w:val="000E5552"/>
    <w:rsid w:val="000F58DC"/>
    <w:rsid w:val="000F596B"/>
    <w:rsid w:val="000F747D"/>
    <w:rsid w:val="0010198F"/>
    <w:rsid w:val="00110460"/>
    <w:rsid w:val="00135DE5"/>
    <w:rsid w:val="00140F47"/>
    <w:rsid w:val="0014205A"/>
    <w:rsid w:val="00151F23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37BFA"/>
    <w:rsid w:val="00247FEF"/>
    <w:rsid w:val="002519F9"/>
    <w:rsid w:val="002560D8"/>
    <w:rsid w:val="002564BB"/>
    <w:rsid w:val="002709A5"/>
    <w:rsid w:val="00276ED6"/>
    <w:rsid w:val="00284E24"/>
    <w:rsid w:val="00293F88"/>
    <w:rsid w:val="00294285"/>
    <w:rsid w:val="0029460A"/>
    <w:rsid w:val="00295652"/>
    <w:rsid w:val="002A41C0"/>
    <w:rsid w:val="002B0F10"/>
    <w:rsid w:val="002B75E8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1AC7"/>
    <w:rsid w:val="003C3453"/>
    <w:rsid w:val="003C4946"/>
    <w:rsid w:val="003C7538"/>
    <w:rsid w:val="003C76B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5F24"/>
    <w:rsid w:val="004570C7"/>
    <w:rsid w:val="0047467E"/>
    <w:rsid w:val="004829D0"/>
    <w:rsid w:val="004B7C79"/>
    <w:rsid w:val="004C5C04"/>
    <w:rsid w:val="004D4FE0"/>
    <w:rsid w:val="004E623D"/>
    <w:rsid w:val="005001FC"/>
    <w:rsid w:val="005051D7"/>
    <w:rsid w:val="005072AA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C7708"/>
    <w:rsid w:val="005C7C1F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050E"/>
    <w:rsid w:val="00671039"/>
    <w:rsid w:val="006737CA"/>
    <w:rsid w:val="00674A4B"/>
    <w:rsid w:val="00681807"/>
    <w:rsid w:val="0068588E"/>
    <w:rsid w:val="006869D1"/>
    <w:rsid w:val="00692D20"/>
    <w:rsid w:val="006A4AA6"/>
    <w:rsid w:val="006B130B"/>
    <w:rsid w:val="006B493B"/>
    <w:rsid w:val="006C4B07"/>
    <w:rsid w:val="006C6C5D"/>
    <w:rsid w:val="006C6D70"/>
    <w:rsid w:val="006D0884"/>
    <w:rsid w:val="006D2567"/>
    <w:rsid w:val="006D37D5"/>
    <w:rsid w:val="006E1F20"/>
    <w:rsid w:val="006F09EB"/>
    <w:rsid w:val="006F3138"/>
    <w:rsid w:val="006F351D"/>
    <w:rsid w:val="006F69AC"/>
    <w:rsid w:val="0070625E"/>
    <w:rsid w:val="00707755"/>
    <w:rsid w:val="00711E11"/>
    <w:rsid w:val="00712E7B"/>
    <w:rsid w:val="00713E45"/>
    <w:rsid w:val="007141F2"/>
    <w:rsid w:val="00730F59"/>
    <w:rsid w:val="007337C3"/>
    <w:rsid w:val="00747A8C"/>
    <w:rsid w:val="00752476"/>
    <w:rsid w:val="007559FA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3D5E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79BF"/>
    <w:rsid w:val="00990DF2"/>
    <w:rsid w:val="009A3196"/>
    <w:rsid w:val="009A33CC"/>
    <w:rsid w:val="009A3B8D"/>
    <w:rsid w:val="009B255C"/>
    <w:rsid w:val="009C60D6"/>
    <w:rsid w:val="009D177D"/>
    <w:rsid w:val="009D2DEB"/>
    <w:rsid w:val="009E3F5A"/>
    <w:rsid w:val="009E5552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565B"/>
    <w:rsid w:val="00A77063"/>
    <w:rsid w:val="00A86924"/>
    <w:rsid w:val="00AA6258"/>
    <w:rsid w:val="00AB2A57"/>
    <w:rsid w:val="00AC0F48"/>
    <w:rsid w:val="00AC200F"/>
    <w:rsid w:val="00AC5F39"/>
    <w:rsid w:val="00AF009F"/>
    <w:rsid w:val="00AF0695"/>
    <w:rsid w:val="00AF1395"/>
    <w:rsid w:val="00AF17AF"/>
    <w:rsid w:val="00AF5FF9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688"/>
    <w:rsid w:val="00B63A23"/>
    <w:rsid w:val="00B642C7"/>
    <w:rsid w:val="00B64EE4"/>
    <w:rsid w:val="00B70619"/>
    <w:rsid w:val="00B741AF"/>
    <w:rsid w:val="00B776FE"/>
    <w:rsid w:val="00B8049A"/>
    <w:rsid w:val="00B81AFF"/>
    <w:rsid w:val="00B91FCB"/>
    <w:rsid w:val="00B96981"/>
    <w:rsid w:val="00BB3EED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18D4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1687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20A"/>
    <w:rsid w:val="00E33D8C"/>
    <w:rsid w:val="00E44F43"/>
    <w:rsid w:val="00E46442"/>
    <w:rsid w:val="00E52866"/>
    <w:rsid w:val="00E54F58"/>
    <w:rsid w:val="00E622A8"/>
    <w:rsid w:val="00E64861"/>
    <w:rsid w:val="00E66747"/>
    <w:rsid w:val="00E77CD0"/>
    <w:rsid w:val="00E83F6C"/>
    <w:rsid w:val="00E9469F"/>
    <w:rsid w:val="00E95866"/>
    <w:rsid w:val="00EA1253"/>
    <w:rsid w:val="00EA2B85"/>
    <w:rsid w:val="00EA37D2"/>
    <w:rsid w:val="00EC0E9E"/>
    <w:rsid w:val="00EC1573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37548"/>
    <w:rsid w:val="00F45BEA"/>
    <w:rsid w:val="00F50360"/>
    <w:rsid w:val="00F56F04"/>
    <w:rsid w:val="00F6226E"/>
    <w:rsid w:val="00F636E0"/>
    <w:rsid w:val="00F700BD"/>
    <w:rsid w:val="00F75CF1"/>
    <w:rsid w:val="00F951F0"/>
    <w:rsid w:val="00F95953"/>
    <w:rsid w:val="00FC1A92"/>
    <w:rsid w:val="00FC6701"/>
    <w:rsid w:val="00FD08A4"/>
    <w:rsid w:val="00FD1D2C"/>
    <w:rsid w:val="00FE0E95"/>
    <w:rsid w:val="00FE6E57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ECEE3899-35E6-456F-BE8D-7F46AA06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fortrh.solidarites-sante.gouv.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GOS-COM@sant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nfortrh.solidarites-sante.gouv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C1D9-99EA-447B-91BF-1AAA552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GRAZIANI, Elodie</cp:lastModifiedBy>
  <cp:revision>2</cp:revision>
  <cp:lastPrinted>2021-01-29T19:20:00Z</cp:lastPrinted>
  <dcterms:created xsi:type="dcterms:W3CDTF">2021-04-09T18:35:00Z</dcterms:created>
  <dcterms:modified xsi:type="dcterms:W3CDTF">2021-04-09T18:35:00Z</dcterms:modified>
</cp:coreProperties>
</file>